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0767" w14:textId="1CDC34B8" w:rsidR="00897F3E" w:rsidRDefault="00897F3E" w:rsidP="00897F3E">
      <w:pPr>
        <w:rPr>
          <w:b/>
          <w:bCs/>
          <w:color w:val="FF0000"/>
          <w:sz w:val="28"/>
          <w:szCs w:val="28"/>
        </w:rPr>
      </w:pPr>
      <w:r>
        <w:rPr>
          <w:b/>
          <w:bCs/>
          <w:noProof/>
          <w:color w:val="FF0000"/>
          <w:sz w:val="28"/>
          <w:szCs w:val="28"/>
        </w:rPr>
        <w:drawing>
          <wp:inline distT="0" distB="0" distL="0" distR="0" wp14:anchorId="46DF2FDD" wp14:editId="43DC41F1">
            <wp:extent cx="831600" cy="158400"/>
            <wp:effectExtent l="0" t="0" r="6985" b="0"/>
            <wp:docPr id="2628993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99360" name="Immagine 2628993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1600" cy="158400"/>
                    </a:xfrm>
                    <a:prstGeom prst="rect">
                      <a:avLst/>
                    </a:prstGeom>
                  </pic:spPr>
                </pic:pic>
              </a:graphicData>
            </a:graphic>
          </wp:inline>
        </w:drawing>
      </w:r>
    </w:p>
    <w:p w14:paraId="281968F5" w14:textId="6D3C461F" w:rsidR="00087B9F" w:rsidRPr="001053CE" w:rsidRDefault="00EC7167" w:rsidP="001053CE">
      <w:pPr>
        <w:ind w:left="1416" w:firstLine="708"/>
        <w:rPr>
          <w:b/>
          <w:bCs/>
          <w:color w:val="FF0000"/>
          <w:sz w:val="28"/>
          <w:szCs w:val="28"/>
        </w:rPr>
      </w:pPr>
      <w:r w:rsidRPr="001053CE">
        <w:rPr>
          <w:b/>
          <w:bCs/>
          <w:color w:val="FF0000"/>
          <w:sz w:val="28"/>
          <w:szCs w:val="28"/>
        </w:rPr>
        <w:t>ITA AIRWAYS E I PRIMI 6 MESI DEL 2024</w:t>
      </w:r>
    </w:p>
    <w:p w14:paraId="4000293D" w14:textId="77777777" w:rsidR="00EC7167" w:rsidRDefault="00EC7167"/>
    <w:p w14:paraId="29B3593A" w14:textId="5B982D13" w:rsidR="00EC7167" w:rsidRDefault="00EC7167">
      <w:r>
        <w:t xml:space="preserve">Conferenza stampa di ITA Airways per illustrare, sommi capi, l’andamento del primo semestre dell’anno in corso. </w:t>
      </w:r>
      <w:r w:rsidR="00C72B21">
        <w:t xml:space="preserve"> I dati che </w:t>
      </w:r>
      <w:r w:rsidR="0074115F">
        <w:t>appaiono</w:t>
      </w:r>
      <w:r w:rsidR="00C72B21">
        <w:t xml:space="preserve"> </w:t>
      </w:r>
      <w:r w:rsidR="0074115F">
        <w:t>ne</w:t>
      </w:r>
      <w:r w:rsidR="00C72B21">
        <w:t>l comunicato stamp</w:t>
      </w:r>
      <w:r w:rsidR="001053CE">
        <w:t>a</w:t>
      </w:r>
      <w:r w:rsidR="00C72B21">
        <w:t xml:space="preserve"> emesso il 27 settembre scorso sono i seguenti:</w:t>
      </w:r>
    </w:p>
    <w:p w14:paraId="3536E80F" w14:textId="6C6B9B8A" w:rsidR="00C72B21" w:rsidRDefault="00C72B21" w:rsidP="00C72B21">
      <w:pPr>
        <w:rPr>
          <w:rFonts w:cstheme="minorHAnsi"/>
        </w:rPr>
      </w:pPr>
      <w:r>
        <w:rPr>
          <w:rFonts w:cstheme="minorHAnsi"/>
        </w:rPr>
        <w:t xml:space="preserve">• </w:t>
      </w:r>
      <w:r w:rsidR="00E01135">
        <w:rPr>
          <w:rFonts w:cstheme="minorHAnsi"/>
        </w:rPr>
        <w:t>R</w:t>
      </w:r>
      <w:r w:rsidRPr="00C72B21">
        <w:rPr>
          <w:rFonts w:cstheme="minorHAnsi"/>
        </w:rPr>
        <w:t>icavi per 1,4 miliardi di euro</w:t>
      </w:r>
      <w:r>
        <w:rPr>
          <w:rFonts w:cstheme="minorHAnsi"/>
        </w:rPr>
        <w:t>;</w:t>
      </w:r>
    </w:p>
    <w:p w14:paraId="5E9184A4" w14:textId="0EFA70D4" w:rsidR="00C72B21" w:rsidRDefault="00C72B21" w:rsidP="00C72B21">
      <w:pPr>
        <w:rPr>
          <w:rFonts w:cstheme="minorHAnsi"/>
        </w:rPr>
      </w:pPr>
      <w:r>
        <w:rPr>
          <w:rFonts w:cstheme="minorHAnsi"/>
        </w:rPr>
        <w:t xml:space="preserve">• </w:t>
      </w:r>
      <w:r w:rsidRPr="00C72B21">
        <w:rPr>
          <w:rFonts w:cstheme="minorHAnsi"/>
        </w:rPr>
        <w:t xml:space="preserve">EBITDA </w:t>
      </w:r>
      <w:r w:rsidR="0074115F">
        <w:rPr>
          <w:rFonts w:cstheme="minorHAnsi"/>
        </w:rPr>
        <w:t xml:space="preserve">positivo per </w:t>
      </w:r>
      <w:r w:rsidRPr="00C72B21">
        <w:rPr>
          <w:rFonts w:cstheme="minorHAnsi"/>
        </w:rPr>
        <w:t>62 milioni di euro</w:t>
      </w:r>
      <w:r>
        <w:rPr>
          <w:rFonts w:cstheme="minorHAnsi"/>
        </w:rPr>
        <w:t>;</w:t>
      </w:r>
    </w:p>
    <w:p w14:paraId="597F82D4" w14:textId="055746A7" w:rsidR="00C72B21" w:rsidRDefault="00C72B21" w:rsidP="00C72B21">
      <w:pPr>
        <w:rPr>
          <w:rFonts w:cstheme="minorHAnsi"/>
        </w:rPr>
      </w:pPr>
      <w:r>
        <w:rPr>
          <w:rFonts w:cstheme="minorHAnsi"/>
        </w:rPr>
        <w:t>•</w:t>
      </w:r>
      <w:r w:rsidRPr="00C72B21">
        <w:rPr>
          <w:rFonts w:cstheme="minorHAnsi"/>
        </w:rPr>
        <w:t xml:space="preserve"> </w:t>
      </w:r>
      <w:r w:rsidR="00E01135">
        <w:rPr>
          <w:rFonts w:cstheme="minorHAnsi"/>
        </w:rPr>
        <w:t>C</w:t>
      </w:r>
      <w:r w:rsidRPr="00C72B21">
        <w:rPr>
          <w:rFonts w:cstheme="minorHAnsi"/>
        </w:rPr>
        <w:t>assa per 393 milioni di euro</w:t>
      </w:r>
      <w:r>
        <w:rPr>
          <w:rFonts w:cstheme="minorHAnsi"/>
        </w:rPr>
        <w:t>;</w:t>
      </w:r>
    </w:p>
    <w:p w14:paraId="2C6D8E38" w14:textId="6D330E4C" w:rsidR="00C72B21" w:rsidRDefault="00C72B21" w:rsidP="00C72B21">
      <w:pPr>
        <w:rPr>
          <w:rFonts w:cstheme="minorHAnsi"/>
        </w:rPr>
      </w:pPr>
      <w:r>
        <w:rPr>
          <w:rFonts w:cstheme="minorHAnsi"/>
        </w:rPr>
        <w:t>• Load factor al 79</w:t>
      </w:r>
      <w:proofErr w:type="gramStart"/>
      <w:r>
        <w:rPr>
          <w:rFonts w:cstheme="minorHAnsi"/>
        </w:rPr>
        <w:t>% ;</w:t>
      </w:r>
      <w:proofErr w:type="gramEnd"/>
    </w:p>
    <w:p w14:paraId="6EC4B94F" w14:textId="0FC8A669" w:rsidR="00C72B21" w:rsidRDefault="00C72B21" w:rsidP="00C72B21">
      <w:pPr>
        <w:rPr>
          <w:rFonts w:cstheme="minorHAnsi"/>
        </w:rPr>
      </w:pPr>
      <w:r>
        <w:rPr>
          <w:rFonts w:cstheme="minorHAnsi"/>
        </w:rPr>
        <w:t>• Passeggeri trasportati 8.3 milioni;</w:t>
      </w:r>
    </w:p>
    <w:p w14:paraId="0D4D96F9" w14:textId="7C57E977" w:rsidR="00C72B21" w:rsidRDefault="00C72B21" w:rsidP="00C72B21">
      <w:pPr>
        <w:rPr>
          <w:rFonts w:cstheme="minorHAnsi"/>
        </w:rPr>
      </w:pPr>
      <w:r>
        <w:rPr>
          <w:rFonts w:cstheme="minorHAnsi"/>
        </w:rPr>
        <w:t xml:space="preserve">• On Time Performance </w:t>
      </w:r>
      <w:r w:rsidR="00E93B7C">
        <w:rPr>
          <w:rFonts w:cstheme="minorHAnsi"/>
        </w:rPr>
        <w:t xml:space="preserve">(OTP) </w:t>
      </w:r>
      <w:r>
        <w:rPr>
          <w:rFonts w:cstheme="minorHAnsi"/>
        </w:rPr>
        <w:t>al 78,1 %</w:t>
      </w:r>
    </w:p>
    <w:p w14:paraId="661731E5" w14:textId="77777777" w:rsidR="00C72B21" w:rsidRDefault="00C72B21" w:rsidP="00C72B21">
      <w:pPr>
        <w:rPr>
          <w:rFonts w:cstheme="minorHAnsi"/>
        </w:rPr>
      </w:pPr>
    </w:p>
    <w:p w14:paraId="5744BF68" w14:textId="205FCAF9" w:rsidR="00C72B21" w:rsidRDefault="00C72B21" w:rsidP="00AF7F7E">
      <w:pPr>
        <w:rPr>
          <w:rFonts w:cstheme="minorHAnsi"/>
        </w:rPr>
      </w:pPr>
      <w:r>
        <w:rPr>
          <w:rFonts w:cstheme="minorHAnsi"/>
        </w:rPr>
        <w:t xml:space="preserve">Per il resto </w:t>
      </w:r>
      <w:proofErr w:type="gramStart"/>
      <w:r>
        <w:rPr>
          <w:rFonts w:cstheme="minorHAnsi"/>
        </w:rPr>
        <w:t>si  parla</w:t>
      </w:r>
      <w:proofErr w:type="gramEnd"/>
      <w:r>
        <w:rPr>
          <w:rFonts w:cstheme="minorHAnsi"/>
        </w:rPr>
        <w:t xml:space="preserve"> dell’importanza di Milano</w:t>
      </w:r>
      <w:r w:rsidR="00AF7F7E">
        <w:rPr>
          <w:rFonts w:cstheme="minorHAnsi"/>
        </w:rPr>
        <w:t xml:space="preserve"> nella strategia della compagnia e del fatto che  e</w:t>
      </w:r>
      <w:r w:rsidR="00AF7F7E" w:rsidRPr="00AF7F7E">
        <w:rPr>
          <w:rFonts w:cstheme="minorHAnsi"/>
        </w:rPr>
        <w:t xml:space="preserve">ntro la fine del 2024 l’identità visiva di ITA Airways si arricchirà di un elemento che omaggia la storia dell’aviazione e del Paese: ITA Airways, </w:t>
      </w:r>
      <w:r w:rsidR="00AF7F7E" w:rsidRPr="00AF7F7E">
        <w:rPr>
          <w:rFonts w:cstheme="minorHAnsi"/>
          <w:b/>
          <w:bCs/>
        </w:rPr>
        <w:t>“</w:t>
      </w:r>
      <w:r w:rsidR="00AF7F7E" w:rsidRPr="00AF7F7E">
        <w:rPr>
          <w:rFonts w:cstheme="minorHAnsi"/>
        </w:rPr>
        <w:t>inspired by Alitalia”. Ovvero nel marchio di ITA Airways si metterà ben</w:t>
      </w:r>
      <w:r w:rsidR="0074115F">
        <w:rPr>
          <w:rFonts w:cstheme="minorHAnsi"/>
        </w:rPr>
        <w:t>e</w:t>
      </w:r>
      <w:r w:rsidR="00AF7F7E" w:rsidRPr="00AF7F7E">
        <w:rPr>
          <w:rFonts w:cstheme="minorHAnsi"/>
        </w:rPr>
        <w:t xml:space="preserve"> in mostra la compagnia che siamo stati capaci di far fuori grazie alle nostre grandi abilità politiche</w:t>
      </w:r>
      <w:r w:rsidR="0074115F">
        <w:rPr>
          <w:rFonts w:cstheme="minorHAnsi"/>
        </w:rPr>
        <w:t xml:space="preserve"> e strategiche.</w:t>
      </w:r>
    </w:p>
    <w:p w14:paraId="07D8CE96" w14:textId="7B30571A" w:rsidR="00D00942" w:rsidRPr="00D00942" w:rsidRDefault="0074115F" w:rsidP="00AF7F7E">
      <w:pPr>
        <w:rPr>
          <w:rFonts w:cstheme="minorHAnsi"/>
          <w:color w:val="FF0000"/>
          <w:sz w:val="16"/>
          <w:szCs w:val="16"/>
        </w:rPr>
      </w:pPr>
      <w:r>
        <w:rPr>
          <w:rFonts w:cstheme="minorHAnsi"/>
        </w:rPr>
        <w:t xml:space="preserve">Ricordando che il 2024 sarà un anno nel quale la IATA prevede </w:t>
      </w:r>
      <w:r w:rsidR="0073718F">
        <w:rPr>
          <w:rFonts w:cstheme="minorHAnsi"/>
        </w:rPr>
        <w:t>che</w:t>
      </w:r>
      <w:r>
        <w:rPr>
          <w:rFonts w:cstheme="minorHAnsi"/>
        </w:rPr>
        <w:t xml:space="preserve"> l’industria aerea commerciale </w:t>
      </w:r>
      <w:r w:rsidR="0073718F">
        <w:rPr>
          <w:rFonts w:cstheme="minorHAnsi"/>
        </w:rPr>
        <w:t xml:space="preserve">sfornerà un profitto netto di 30 miliardi di dollari con un ritorno sul capitale investito del 5.7% </w:t>
      </w:r>
      <w:r w:rsidR="0073718F" w:rsidRPr="00D00942">
        <w:rPr>
          <w:rFonts w:cstheme="minorHAnsi"/>
          <w:color w:val="FF0000"/>
          <w:sz w:val="16"/>
          <w:szCs w:val="16"/>
        </w:rPr>
        <w:t>(</w:t>
      </w:r>
      <w:r w:rsidR="00E01135">
        <w:rPr>
          <w:rFonts w:cstheme="minorHAnsi"/>
          <w:color w:val="FF0000"/>
          <w:sz w:val="16"/>
          <w:szCs w:val="16"/>
        </w:rPr>
        <w:t>1</w:t>
      </w:r>
      <w:r w:rsidR="0073718F" w:rsidRPr="00D00942">
        <w:rPr>
          <w:rFonts w:cstheme="minorHAnsi"/>
          <w:color w:val="FF0000"/>
          <w:sz w:val="16"/>
          <w:szCs w:val="16"/>
        </w:rPr>
        <w:t>)</w:t>
      </w:r>
      <w:r w:rsidR="0073718F">
        <w:rPr>
          <w:rFonts w:cstheme="minorHAnsi"/>
        </w:rPr>
        <w:t xml:space="preserve"> ovvero che </w:t>
      </w:r>
      <w:r w:rsidR="0073718F" w:rsidRPr="00E93B7C">
        <w:rPr>
          <w:rFonts w:cstheme="minorHAnsi"/>
          <w:b/>
          <w:bCs/>
        </w:rPr>
        <w:t xml:space="preserve">l’anno </w:t>
      </w:r>
      <w:proofErr w:type="gramStart"/>
      <w:r w:rsidR="0073718F" w:rsidRPr="00E93B7C">
        <w:rPr>
          <w:rFonts w:cstheme="minorHAnsi"/>
          <w:b/>
          <w:bCs/>
        </w:rPr>
        <w:t xml:space="preserve">corrente  </w:t>
      </w:r>
      <w:r w:rsidR="00D00942" w:rsidRPr="00E93B7C">
        <w:rPr>
          <w:rFonts w:cstheme="minorHAnsi"/>
          <w:b/>
          <w:bCs/>
        </w:rPr>
        <w:t>sarà</w:t>
      </w:r>
      <w:proofErr w:type="gramEnd"/>
      <w:r w:rsidR="00D00942" w:rsidRPr="00E93B7C">
        <w:rPr>
          <w:rFonts w:cstheme="minorHAnsi"/>
          <w:b/>
          <w:bCs/>
        </w:rPr>
        <w:t xml:space="preserve"> un’ottima annata</w:t>
      </w:r>
      <w:r w:rsidR="0073718F" w:rsidRPr="00E93B7C">
        <w:rPr>
          <w:rFonts w:cstheme="minorHAnsi"/>
          <w:b/>
          <w:bCs/>
        </w:rPr>
        <w:t xml:space="preserve"> per tutta l’industria aerea,</w:t>
      </w:r>
      <w:r w:rsidR="0073718F">
        <w:rPr>
          <w:rFonts w:cstheme="minorHAnsi"/>
        </w:rPr>
        <w:t xml:space="preserve"> i</w:t>
      </w:r>
      <w:r w:rsidR="00AF7F7E">
        <w:rPr>
          <w:rFonts w:cstheme="minorHAnsi"/>
        </w:rPr>
        <w:t xml:space="preserve"> dati</w:t>
      </w:r>
      <w:r w:rsidR="0073718F">
        <w:rPr>
          <w:rFonts w:cstheme="minorHAnsi"/>
        </w:rPr>
        <w:t xml:space="preserve"> che abbiamo</w:t>
      </w:r>
      <w:r w:rsidR="00AF7F7E">
        <w:rPr>
          <w:rFonts w:cstheme="minorHAnsi"/>
        </w:rPr>
        <w:t xml:space="preserve"> sopra mostrati </w:t>
      </w:r>
      <w:r w:rsidR="00D00942">
        <w:rPr>
          <w:rFonts w:cstheme="minorHAnsi"/>
        </w:rPr>
        <w:t xml:space="preserve">-per avere un riscontro pratico- abbiamo pensato di metterli a confronto con il risultato raggiunto da ITA </w:t>
      </w:r>
      <w:r w:rsidR="00AF7F7E">
        <w:rPr>
          <w:rFonts w:cstheme="minorHAnsi"/>
        </w:rPr>
        <w:t>al 3</w:t>
      </w:r>
      <w:r w:rsidR="00D00942">
        <w:rPr>
          <w:rFonts w:cstheme="minorHAnsi"/>
        </w:rPr>
        <w:t>1</w:t>
      </w:r>
      <w:r w:rsidR="00AF7F7E">
        <w:rPr>
          <w:rFonts w:cstheme="minorHAnsi"/>
        </w:rPr>
        <w:t xml:space="preserve"> </w:t>
      </w:r>
      <w:r w:rsidR="00D00942">
        <w:rPr>
          <w:rFonts w:cstheme="minorHAnsi"/>
        </w:rPr>
        <w:t>dicembre 2023</w:t>
      </w:r>
      <w:r w:rsidR="00AF7F7E">
        <w:rPr>
          <w:rFonts w:cstheme="minorHAnsi"/>
        </w:rPr>
        <w:t>.</w:t>
      </w:r>
      <w:r w:rsidR="00D00942">
        <w:rPr>
          <w:rFonts w:cstheme="minorHAnsi"/>
        </w:rPr>
        <w:t xml:space="preserve"> </w:t>
      </w:r>
      <w:r w:rsidR="00D00942" w:rsidRPr="00D00942">
        <w:rPr>
          <w:rFonts w:cstheme="minorHAnsi"/>
          <w:color w:val="FF0000"/>
          <w:sz w:val="16"/>
          <w:szCs w:val="16"/>
        </w:rPr>
        <w:t>(</w:t>
      </w:r>
      <w:r w:rsidR="00E01135">
        <w:rPr>
          <w:rFonts w:cstheme="minorHAnsi"/>
          <w:color w:val="FF0000"/>
          <w:sz w:val="16"/>
          <w:szCs w:val="16"/>
        </w:rPr>
        <w:t>2</w:t>
      </w:r>
      <w:r w:rsidR="00D00942" w:rsidRPr="00D00942">
        <w:rPr>
          <w:rFonts w:cstheme="minorHAnsi"/>
          <w:color w:val="FF0000"/>
          <w:sz w:val="16"/>
          <w:szCs w:val="16"/>
        </w:rPr>
        <w:t>)</w:t>
      </w:r>
    </w:p>
    <w:p w14:paraId="728BED6D" w14:textId="37A39181" w:rsidR="00AF7F7E" w:rsidRDefault="00AF7F7E" w:rsidP="00AF7F7E">
      <w:pPr>
        <w:rPr>
          <w:rFonts w:cstheme="minorHAnsi"/>
        </w:rPr>
      </w:pPr>
      <w:r>
        <w:rPr>
          <w:rFonts w:cstheme="minorHAnsi"/>
        </w:rPr>
        <w:t xml:space="preserve"> Ed ecco pertanto il </w:t>
      </w:r>
      <w:r w:rsidR="00D00942">
        <w:rPr>
          <w:rFonts w:cstheme="minorHAnsi"/>
        </w:rPr>
        <w:t>raffronto</w:t>
      </w:r>
      <w:r>
        <w:rPr>
          <w:rFonts w:cstheme="minorHAnsi"/>
        </w:rPr>
        <w:t>.</w:t>
      </w:r>
      <w:r w:rsidR="000E7F74">
        <w:rPr>
          <w:rFonts w:cstheme="minorHAnsi"/>
        </w:rPr>
        <w:t xml:space="preserve"> </w:t>
      </w:r>
    </w:p>
    <w:p w14:paraId="65A3128B" w14:textId="5946A6AE" w:rsidR="000E7F74" w:rsidRDefault="00D00942" w:rsidP="00AF7F7E">
      <w:pPr>
        <w:rPr>
          <w:rFonts w:cstheme="minorHAnsi"/>
        </w:rPr>
      </w:pPr>
      <w:r>
        <w:rPr>
          <w:rFonts w:cstheme="minorHAnsi"/>
        </w:rPr>
        <w:t xml:space="preserve">• </w:t>
      </w:r>
      <w:r w:rsidR="000E7F74">
        <w:rPr>
          <w:rFonts w:cstheme="minorHAnsi"/>
        </w:rPr>
        <w:t>I ricavi totali erano assommati a 2.</w:t>
      </w:r>
      <w:r w:rsidR="0074115F">
        <w:rPr>
          <w:rFonts w:cstheme="minorHAnsi"/>
        </w:rPr>
        <w:t>4 miliardi di euro;</w:t>
      </w:r>
    </w:p>
    <w:p w14:paraId="26C6FADE" w14:textId="5C6B6AC4" w:rsidR="0074115F" w:rsidRDefault="00D00942" w:rsidP="00AF7F7E">
      <w:pPr>
        <w:rPr>
          <w:rFonts w:cstheme="minorHAnsi"/>
        </w:rPr>
      </w:pPr>
      <w:r>
        <w:rPr>
          <w:rFonts w:cstheme="minorHAnsi"/>
        </w:rPr>
        <w:t xml:space="preserve">• </w:t>
      </w:r>
      <w:r w:rsidR="0074115F">
        <w:rPr>
          <w:rFonts w:cstheme="minorHAnsi"/>
        </w:rPr>
        <w:t xml:space="preserve">l’EBITDA era stato </w:t>
      </w:r>
      <w:r>
        <w:rPr>
          <w:rFonts w:cstheme="minorHAnsi"/>
        </w:rPr>
        <w:t>positivo per</w:t>
      </w:r>
      <w:r w:rsidR="0074115F">
        <w:rPr>
          <w:rFonts w:cstheme="minorHAnsi"/>
        </w:rPr>
        <w:t xml:space="preserve"> 70 milioni di euro;</w:t>
      </w:r>
    </w:p>
    <w:p w14:paraId="3E9EB6F0" w14:textId="0B03F538" w:rsidR="0074115F" w:rsidRDefault="00D00942" w:rsidP="00AF7F7E">
      <w:pPr>
        <w:rPr>
          <w:rFonts w:cstheme="minorHAnsi"/>
        </w:rPr>
      </w:pPr>
      <w:r>
        <w:rPr>
          <w:rFonts w:cstheme="minorHAnsi"/>
        </w:rPr>
        <w:t xml:space="preserve">• </w:t>
      </w:r>
      <w:r w:rsidR="00E93B7C">
        <w:rPr>
          <w:rFonts w:cstheme="minorHAnsi"/>
        </w:rPr>
        <w:t>Disponibilità di</w:t>
      </w:r>
      <w:r>
        <w:rPr>
          <w:rFonts w:cstheme="minorHAnsi"/>
        </w:rPr>
        <w:t xml:space="preserve"> </w:t>
      </w:r>
      <w:r w:rsidR="0074115F">
        <w:rPr>
          <w:rFonts w:cstheme="minorHAnsi"/>
        </w:rPr>
        <w:t>Cassa</w:t>
      </w:r>
      <w:r w:rsidR="00E93B7C">
        <w:rPr>
          <w:rFonts w:cstheme="minorHAnsi"/>
        </w:rPr>
        <w:t xml:space="preserve"> pari a</w:t>
      </w:r>
      <w:r w:rsidR="0074115F">
        <w:rPr>
          <w:rFonts w:cstheme="minorHAnsi"/>
        </w:rPr>
        <w:t xml:space="preserve"> 450 milioni di euro;</w:t>
      </w:r>
    </w:p>
    <w:p w14:paraId="30C9CE4D" w14:textId="4EA8B96A" w:rsidR="00D00942" w:rsidRDefault="00D00942" w:rsidP="00AF7F7E">
      <w:pPr>
        <w:rPr>
          <w:rFonts w:cstheme="minorHAnsi"/>
        </w:rPr>
      </w:pPr>
      <w:r>
        <w:rPr>
          <w:rFonts w:cstheme="minorHAnsi"/>
        </w:rPr>
        <w:t>• Il Load factor si era attestato al 78.6</w:t>
      </w:r>
      <w:proofErr w:type="gramStart"/>
      <w:r>
        <w:rPr>
          <w:rFonts w:cstheme="minorHAnsi"/>
        </w:rPr>
        <w:t>% ;</w:t>
      </w:r>
      <w:proofErr w:type="gramEnd"/>
    </w:p>
    <w:p w14:paraId="13020F30" w14:textId="447A8031" w:rsidR="00D00942" w:rsidRDefault="00D00942" w:rsidP="00AF7F7E">
      <w:pPr>
        <w:rPr>
          <w:rFonts w:cstheme="minorHAnsi"/>
        </w:rPr>
      </w:pPr>
      <w:r>
        <w:rPr>
          <w:rFonts w:cstheme="minorHAnsi"/>
        </w:rPr>
        <w:t xml:space="preserve">• I passeggeri trasportati erano assommati a </w:t>
      </w:r>
      <w:proofErr w:type="gramStart"/>
      <w:r>
        <w:rPr>
          <w:rFonts w:cstheme="minorHAnsi"/>
        </w:rPr>
        <w:t>14.834.000 ;</w:t>
      </w:r>
      <w:proofErr w:type="gramEnd"/>
    </w:p>
    <w:p w14:paraId="26166AC0" w14:textId="67C18C12" w:rsidR="00D00942" w:rsidRDefault="005D2A11" w:rsidP="00AF7F7E">
      <w:pPr>
        <w:rPr>
          <w:rFonts w:cstheme="minorHAnsi"/>
        </w:rPr>
      </w:pPr>
      <w:r>
        <w:rPr>
          <w:rFonts w:cstheme="minorHAnsi"/>
        </w:rPr>
        <w:t xml:space="preserve">• </w:t>
      </w:r>
      <w:r w:rsidR="00D00942">
        <w:rPr>
          <w:rFonts w:cstheme="minorHAnsi"/>
        </w:rPr>
        <w:t>L’</w:t>
      </w:r>
      <w:r>
        <w:rPr>
          <w:rFonts w:cstheme="minorHAnsi"/>
        </w:rPr>
        <w:t xml:space="preserve">On Time </w:t>
      </w:r>
      <w:r w:rsidR="007C32C5">
        <w:rPr>
          <w:rFonts w:cstheme="minorHAnsi"/>
        </w:rPr>
        <w:t>Performance</w:t>
      </w:r>
      <w:r>
        <w:rPr>
          <w:rFonts w:cstheme="minorHAnsi"/>
        </w:rPr>
        <w:t xml:space="preserve"> era stata del 72.9%</w:t>
      </w:r>
    </w:p>
    <w:p w14:paraId="53876E1D" w14:textId="12AD4B6F" w:rsidR="005D2A11" w:rsidRDefault="005D2A11" w:rsidP="00AF7F7E">
      <w:pPr>
        <w:rPr>
          <w:rFonts w:cstheme="minorHAnsi"/>
        </w:rPr>
      </w:pPr>
      <w:r>
        <w:rPr>
          <w:rFonts w:cstheme="minorHAnsi"/>
        </w:rPr>
        <w:t xml:space="preserve">Come valutare queste cifre?  </w:t>
      </w:r>
      <w:r w:rsidR="00B114D9" w:rsidRPr="00E01135">
        <w:rPr>
          <w:rFonts w:cstheme="minorHAnsi"/>
          <w:b/>
          <w:bCs/>
        </w:rPr>
        <w:t>Per una compagnia fresca di nascita che attua un progressivo inserimento di nuovi velivoli in flotta appare abbastanza scontato che i numeri siano in aumento rispetto all’anno precedente,</w:t>
      </w:r>
      <w:r w:rsidR="00B114D9">
        <w:rPr>
          <w:rFonts w:cstheme="minorHAnsi"/>
        </w:rPr>
        <w:t xml:space="preserve"> quello che</w:t>
      </w:r>
      <w:r w:rsidR="00E01135">
        <w:rPr>
          <w:rFonts w:cstheme="minorHAnsi"/>
        </w:rPr>
        <w:t xml:space="preserve"> invece</w:t>
      </w:r>
      <w:r w:rsidR="00B114D9">
        <w:rPr>
          <w:rFonts w:cstheme="minorHAnsi"/>
        </w:rPr>
        <w:t xml:space="preserve"> sarebbe stato </w:t>
      </w:r>
      <w:r>
        <w:rPr>
          <w:rFonts w:cstheme="minorHAnsi"/>
        </w:rPr>
        <w:t xml:space="preserve">interessante </w:t>
      </w:r>
      <w:r w:rsidR="00E01135">
        <w:rPr>
          <w:rFonts w:cstheme="minorHAnsi"/>
        </w:rPr>
        <w:t>conoscere è come procedono le cose sul fronte delle uscite</w:t>
      </w:r>
      <w:r>
        <w:rPr>
          <w:rFonts w:cstheme="minorHAnsi"/>
        </w:rPr>
        <w:t xml:space="preserve"> che al 31 dicembre 2023 erano state di 2.508 milioni di euro, ma il dato non compare nel comunicato per cui bisognerà attendere la chiusura dell’anno per sapere se quest’anno si </w:t>
      </w:r>
      <w:r w:rsidR="007C32C5">
        <w:rPr>
          <w:rFonts w:cstheme="minorHAnsi"/>
        </w:rPr>
        <w:t>raggiungerà</w:t>
      </w:r>
      <w:r>
        <w:rPr>
          <w:rFonts w:cstheme="minorHAnsi"/>
        </w:rPr>
        <w:t xml:space="preserve"> un risultato positivo o meno.</w:t>
      </w:r>
      <w:r w:rsidR="00B114D9">
        <w:rPr>
          <w:rFonts w:cstheme="minorHAnsi"/>
        </w:rPr>
        <w:t xml:space="preserve"> Lo scorso anno il Conto Economico consolidato chiudeva con una perdita di 5 milioni di euro.</w:t>
      </w:r>
      <w:r w:rsidR="00B114D9" w:rsidRPr="00E01135">
        <w:rPr>
          <w:rFonts w:cstheme="minorHAnsi"/>
          <w:color w:val="FF0000"/>
          <w:sz w:val="16"/>
          <w:szCs w:val="16"/>
        </w:rPr>
        <w:t xml:space="preserve"> (</w:t>
      </w:r>
      <w:r w:rsidR="00E01135" w:rsidRPr="00E01135">
        <w:rPr>
          <w:rFonts w:cstheme="minorHAnsi"/>
          <w:color w:val="FF0000"/>
          <w:sz w:val="16"/>
          <w:szCs w:val="16"/>
        </w:rPr>
        <w:t>3</w:t>
      </w:r>
      <w:r w:rsidR="00B114D9" w:rsidRPr="00E01135">
        <w:rPr>
          <w:rFonts w:cstheme="minorHAnsi"/>
          <w:color w:val="FF0000"/>
          <w:sz w:val="16"/>
          <w:szCs w:val="16"/>
        </w:rPr>
        <w:t xml:space="preserve">) </w:t>
      </w:r>
    </w:p>
    <w:p w14:paraId="6E853E4D" w14:textId="067F78AC" w:rsidR="001053CE" w:rsidRPr="00D57EAB" w:rsidRDefault="001053CE" w:rsidP="00AF7F7E">
      <w:pPr>
        <w:rPr>
          <w:rFonts w:cstheme="minorHAnsi"/>
          <w:color w:val="FF0000"/>
          <w:sz w:val="16"/>
          <w:szCs w:val="16"/>
        </w:rPr>
      </w:pPr>
      <w:r>
        <w:rPr>
          <w:rFonts w:cstheme="minorHAnsi"/>
        </w:rPr>
        <w:t xml:space="preserve">Raffrontando le due fonti di cifre appare abbastanza evidente che ricavi e numero passeggeri aumenteranno rispetto al 2023, quello che stona è un </w:t>
      </w:r>
      <w:r w:rsidRPr="00D57EAB">
        <w:rPr>
          <w:rFonts w:cstheme="minorHAnsi"/>
          <w:b/>
          <w:bCs/>
        </w:rPr>
        <w:t>Load Factor</w:t>
      </w:r>
      <w:r>
        <w:rPr>
          <w:rFonts w:cstheme="minorHAnsi"/>
        </w:rPr>
        <w:t xml:space="preserve"> ancora basso (78,6%) </w:t>
      </w:r>
      <w:r w:rsidR="00E01135">
        <w:rPr>
          <w:rFonts w:cstheme="minorHAnsi"/>
        </w:rPr>
        <w:t>rispetto ad</w:t>
      </w:r>
      <w:r>
        <w:rPr>
          <w:rFonts w:cstheme="minorHAnsi"/>
        </w:rPr>
        <w:t xml:space="preserve"> un</w:t>
      </w:r>
      <w:r w:rsidR="00E01135">
        <w:rPr>
          <w:rFonts w:cstheme="minorHAnsi"/>
        </w:rPr>
        <w:t>a</w:t>
      </w:r>
      <w:r>
        <w:rPr>
          <w:rFonts w:cstheme="minorHAnsi"/>
        </w:rPr>
        <w:t xml:space="preserve"> media Iata </w:t>
      </w:r>
      <w:r>
        <w:rPr>
          <w:rFonts w:cstheme="minorHAnsi"/>
        </w:rPr>
        <w:lastRenderedPageBreak/>
        <w:t xml:space="preserve">dell’82,5% e la </w:t>
      </w:r>
      <w:r w:rsidRPr="00D57EAB">
        <w:rPr>
          <w:rFonts w:cstheme="minorHAnsi"/>
          <w:b/>
          <w:bCs/>
        </w:rPr>
        <w:t>OTP</w:t>
      </w:r>
      <w:r>
        <w:rPr>
          <w:rFonts w:cstheme="minorHAnsi"/>
        </w:rPr>
        <w:t xml:space="preserve"> che risulta per il momento più bassa rispetto al dato del 2023.</w:t>
      </w:r>
      <w:r w:rsidR="00D57EAB">
        <w:rPr>
          <w:rFonts w:cstheme="minorHAnsi"/>
        </w:rPr>
        <w:t xml:space="preserve"> Secondo lo stimato sito OAG i dati all’agosto 2024 mostrano che le prime 20 compagnie aeree mondiali con la migliore performance </w:t>
      </w:r>
      <w:r w:rsidR="00963584">
        <w:rPr>
          <w:rFonts w:cstheme="minorHAnsi"/>
        </w:rPr>
        <w:t xml:space="preserve">per ritardi non superiori ai 15 </w:t>
      </w:r>
      <w:proofErr w:type="gramStart"/>
      <w:r w:rsidR="00963584">
        <w:rPr>
          <w:rFonts w:cstheme="minorHAnsi"/>
        </w:rPr>
        <w:t xml:space="preserve">minuti </w:t>
      </w:r>
      <w:r w:rsidR="00D57EAB">
        <w:rPr>
          <w:rFonts w:cstheme="minorHAnsi"/>
        </w:rPr>
        <w:t xml:space="preserve"> </w:t>
      </w:r>
      <w:r w:rsidR="00963584">
        <w:rPr>
          <w:rFonts w:cstheme="minorHAnsi"/>
        </w:rPr>
        <w:t>vanta</w:t>
      </w:r>
      <w:r w:rsidR="00D57EAB">
        <w:rPr>
          <w:rFonts w:cstheme="minorHAnsi"/>
        </w:rPr>
        <w:t>no</w:t>
      </w:r>
      <w:proofErr w:type="gramEnd"/>
      <w:r w:rsidR="00963584">
        <w:rPr>
          <w:rFonts w:cstheme="minorHAnsi"/>
        </w:rPr>
        <w:t xml:space="preserve"> una percentuale</w:t>
      </w:r>
      <w:r w:rsidR="00D57EAB">
        <w:rPr>
          <w:rFonts w:cstheme="minorHAnsi"/>
        </w:rPr>
        <w:t xml:space="preserve"> </w:t>
      </w:r>
      <w:r w:rsidR="00963584">
        <w:rPr>
          <w:rFonts w:cstheme="minorHAnsi"/>
        </w:rPr>
        <w:t xml:space="preserve">che va </w:t>
      </w:r>
      <w:r w:rsidR="00D57EAB">
        <w:rPr>
          <w:rFonts w:cstheme="minorHAnsi"/>
        </w:rPr>
        <w:t xml:space="preserve">dal 94,04 per cento  della prima, all’80,85% della ventesima. </w:t>
      </w:r>
      <w:r w:rsidR="00D57EAB" w:rsidRPr="00D57EAB">
        <w:rPr>
          <w:rFonts w:cstheme="minorHAnsi"/>
          <w:color w:val="FF0000"/>
          <w:sz w:val="16"/>
          <w:szCs w:val="16"/>
        </w:rPr>
        <w:t>(4)</w:t>
      </w:r>
    </w:p>
    <w:p w14:paraId="023E92EF" w14:textId="46DF098C" w:rsidR="00E01135" w:rsidRDefault="001053CE" w:rsidP="001053CE">
      <w:pPr>
        <w:rPr>
          <w:rFonts w:cstheme="minorHAnsi"/>
        </w:rPr>
      </w:pPr>
      <w:r>
        <w:rPr>
          <w:rFonts w:cstheme="minorHAnsi"/>
        </w:rPr>
        <w:t>Da tener presente anche quanto prevedeva il Piano Industriale 2021-2025 reso noto il 15 luglio 2021: “</w:t>
      </w:r>
      <w:r w:rsidRPr="001053CE">
        <w:rPr>
          <w:rFonts w:cstheme="minorHAnsi"/>
          <w:i/>
          <w:iCs/>
        </w:rPr>
        <w:t>Il Piano Industriale è stato approvato prevedendo un fatturato che nel 2025 raggiungerà 3.329 milioni di euro, con un risultato economico (EBIT) di 209 milioni di euro e un pareggio operativo da realizzarsi entro il 3° trimestre del 2023.”</w:t>
      </w:r>
      <w:r w:rsidR="00E01135">
        <w:rPr>
          <w:rFonts w:cstheme="minorHAnsi"/>
          <w:i/>
          <w:iCs/>
        </w:rPr>
        <w:t xml:space="preserve"> </w:t>
      </w:r>
      <w:r w:rsidR="00E01135">
        <w:rPr>
          <w:rFonts w:cstheme="minorHAnsi"/>
        </w:rPr>
        <w:t xml:space="preserve"> Insomma volendo tirar le somme possiamo dire che a fronte di uno scenario che mostra una industria in netta ripresa e che quest’anno </w:t>
      </w:r>
      <w:r w:rsidR="00963584">
        <w:rPr>
          <w:rFonts w:cstheme="minorHAnsi"/>
        </w:rPr>
        <w:t xml:space="preserve">arriverà a </w:t>
      </w:r>
      <w:r w:rsidR="00E01135">
        <w:rPr>
          <w:rFonts w:cstheme="minorHAnsi"/>
        </w:rPr>
        <w:t>tocc</w:t>
      </w:r>
      <w:r w:rsidR="00963584">
        <w:rPr>
          <w:rFonts w:cstheme="minorHAnsi"/>
        </w:rPr>
        <w:t>are</w:t>
      </w:r>
      <w:r w:rsidR="00E01135">
        <w:rPr>
          <w:rFonts w:cstheme="minorHAnsi"/>
        </w:rPr>
        <w:t xml:space="preserve"> i 5 miliardi di passeggeri trasportati, la ITA Airways mostra </w:t>
      </w:r>
      <w:r w:rsidR="003E2AFC">
        <w:rPr>
          <w:rFonts w:cstheme="minorHAnsi"/>
        </w:rPr>
        <w:t xml:space="preserve">certo </w:t>
      </w:r>
      <w:r w:rsidR="00E01135">
        <w:rPr>
          <w:rFonts w:cstheme="minorHAnsi"/>
        </w:rPr>
        <w:t>numeri in aumento rispetto all’anno precedente ma non ancora tali di incutere timore a quelle low cost che si sono impadronite dell’Italia e del suo traffico.</w:t>
      </w:r>
    </w:p>
    <w:p w14:paraId="2933D8DD" w14:textId="5E53747B" w:rsidR="00D00942" w:rsidRPr="00E01135" w:rsidRDefault="00E01135" w:rsidP="001053CE">
      <w:pPr>
        <w:rPr>
          <w:rFonts w:cstheme="minorHAnsi"/>
        </w:rPr>
      </w:pPr>
      <w:r>
        <w:rPr>
          <w:rFonts w:cstheme="minorHAnsi"/>
        </w:rPr>
        <w:t xml:space="preserve">Una sola </w:t>
      </w:r>
      <w:r w:rsidR="007C32C5">
        <w:rPr>
          <w:rFonts w:cstheme="minorHAnsi"/>
        </w:rPr>
        <w:t>cifra</w:t>
      </w:r>
      <w:r>
        <w:rPr>
          <w:rFonts w:cstheme="minorHAnsi"/>
        </w:rPr>
        <w:t xml:space="preserve"> basterà a rendersene conto: nel 2023 Ryanair in Italia, quindi</w:t>
      </w:r>
      <w:r w:rsidR="003E2AFC">
        <w:rPr>
          <w:rFonts w:cstheme="minorHAnsi"/>
        </w:rPr>
        <w:t xml:space="preserve"> solo</w:t>
      </w:r>
      <w:r>
        <w:rPr>
          <w:rFonts w:cstheme="minorHAnsi"/>
        </w:rPr>
        <w:t xml:space="preserve"> da/per aeroporti italiani</w:t>
      </w:r>
      <w:r w:rsidR="003E2AFC">
        <w:rPr>
          <w:rFonts w:cstheme="minorHAnsi"/>
        </w:rPr>
        <w:t>,</w:t>
      </w:r>
      <w:r>
        <w:rPr>
          <w:rFonts w:cstheme="minorHAnsi"/>
        </w:rPr>
        <w:t xml:space="preserve"> ha trasportato oltre 5</w:t>
      </w:r>
      <w:r w:rsidR="003E2AFC">
        <w:rPr>
          <w:rFonts w:cstheme="minorHAnsi"/>
        </w:rPr>
        <w:t>0</w:t>
      </w:r>
      <w:r>
        <w:rPr>
          <w:rFonts w:cstheme="minorHAnsi"/>
        </w:rPr>
        <w:t xml:space="preserve"> milioni di passeggeri</w:t>
      </w:r>
      <w:r w:rsidR="0087059C">
        <w:rPr>
          <w:rFonts w:cstheme="minorHAnsi"/>
        </w:rPr>
        <w:t xml:space="preserve"> </w:t>
      </w:r>
      <w:r w:rsidR="0087059C" w:rsidRPr="0087059C">
        <w:rPr>
          <w:rFonts w:cstheme="minorHAnsi"/>
          <w:color w:val="FF0000"/>
          <w:sz w:val="16"/>
          <w:szCs w:val="16"/>
        </w:rPr>
        <w:t>(</w:t>
      </w:r>
      <w:r w:rsidR="00D57EAB">
        <w:rPr>
          <w:rFonts w:cstheme="minorHAnsi"/>
          <w:color w:val="FF0000"/>
          <w:sz w:val="16"/>
          <w:szCs w:val="16"/>
        </w:rPr>
        <w:t>5</w:t>
      </w:r>
      <w:proofErr w:type="gramStart"/>
      <w:r w:rsidR="0087059C" w:rsidRPr="0087059C">
        <w:rPr>
          <w:rFonts w:cstheme="minorHAnsi"/>
          <w:color w:val="FF0000"/>
          <w:sz w:val="16"/>
          <w:szCs w:val="16"/>
        </w:rPr>
        <w:t>)</w:t>
      </w:r>
      <w:r w:rsidR="0087059C" w:rsidRPr="0087059C">
        <w:rPr>
          <w:rFonts w:cstheme="minorHAnsi"/>
          <w:color w:val="FF0000"/>
        </w:rPr>
        <w:t xml:space="preserve"> </w:t>
      </w:r>
      <w:r>
        <w:rPr>
          <w:rFonts w:cstheme="minorHAnsi"/>
        </w:rPr>
        <w:t>;</w:t>
      </w:r>
      <w:proofErr w:type="gramEnd"/>
      <w:r>
        <w:rPr>
          <w:rFonts w:cstheme="minorHAnsi"/>
        </w:rPr>
        <w:t xml:space="preserve"> la ITA </w:t>
      </w:r>
      <w:r w:rsidR="008B590F">
        <w:rPr>
          <w:rFonts w:cstheme="minorHAnsi"/>
        </w:rPr>
        <w:t xml:space="preserve"> quest’anno sarà al di sotto d</w:t>
      </w:r>
      <w:r w:rsidR="003E2AFC">
        <w:rPr>
          <w:rFonts w:cstheme="minorHAnsi"/>
        </w:rPr>
        <w:t>e</w:t>
      </w:r>
      <w:r w:rsidR="008B590F">
        <w:rPr>
          <w:rFonts w:cstheme="minorHAnsi"/>
        </w:rPr>
        <w:t>i venti milioni….</w:t>
      </w:r>
    </w:p>
    <w:p w14:paraId="14937AE1" w14:textId="77777777" w:rsidR="00D00942" w:rsidRDefault="00D00942" w:rsidP="00AF7F7E">
      <w:pPr>
        <w:rPr>
          <w:rFonts w:cstheme="minorHAnsi"/>
        </w:rPr>
      </w:pPr>
    </w:p>
    <w:p w14:paraId="6F3A86EF" w14:textId="77777777" w:rsidR="00D00942" w:rsidRDefault="00D00942" w:rsidP="00AF7F7E">
      <w:pPr>
        <w:rPr>
          <w:rFonts w:cstheme="minorHAnsi"/>
        </w:rPr>
      </w:pPr>
    </w:p>
    <w:p w14:paraId="3D33E08C" w14:textId="77777777" w:rsidR="0074115F" w:rsidRDefault="0074115F" w:rsidP="00AF7F7E">
      <w:pPr>
        <w:rPr>
          <w:rFonts w:cstheme="minorHAnsi"/>
        </w:rPr>
      </w:pPr>
    </w:p>
    <w:p w14:paraId="1CC674CD" w14:textId="220D8ED4" w:rsidR="0073718F" w:rsidRDefault="0073718F" w:rsidP="0074115F">
      <w:pPr>
        <w:pStyle w:val="Paragrafoelenco"/>
        <w:numPr>
          <w:ilvl w:val="0"/>
          <w:numId w:val="1"/>
        </w:numPr>
        <w:rPr>
          <w:rFonts w:cstheme="minorHAnsi"/>
          <w:sz w:val="20"/>
          <w:szCs w:val="20"/>
        </w:rPr>
      </w:pPr>
      <w:r>
        <w:rPr>
          <w:rFonts w:cstheme="minorHAnsi"/>
          <w:sz w:val="20"/>
          <w:szCs w:val="20"/>
        </w:rPr>
        <w:t>Dati riportati nel documento</w:t>
      </w:r>
      <w:r w:rsidR="003E2AFC">
        <w:rPr>
          <w:rFonts w:cstheme="minorHAnsi"/>
          <w:sz w:val="20"/>
          <w:szCs w:val="20"/>
        </w:rPr>
        <w:t xml:space="preserve"> della IATA</w:t>
      </w:r>
      <w:r>
        <w:rPr>
          <w:rFonts w:cstheme="minorHAnsi"/>
          <w:sz w:val="20"/>
          <w:szCs w:val="20"/>
        </w:rPr>
        <w:t xml:space="preserve"> “Industry Statistics, Fact Sheet” al 30 giugno 2024.</w:t>
      </w:r>
    </w:p>
    <w:p w14:paraId="1B5BAE3E" w14:textId="65A3ABE7" w:rsidR="00D00942" w:rsidRPr="003E2AFC" w:rsidRDefault="003E2AFC" w:rsidP="003E2AFC">
      <w:pPr>
        <w:pStyle w:val="Paragrafoelenco"/>
        <w:numPr>
          <w:ilvl w:val="0"/>
          <w:numId w:val="1"/>
        </w:numPr>
        <w:rPr>
          <w:rFonts w:cstheme="minorHAnsi"/>
          <w:sz w:val="20"/>
          <w:szCs w:val="20"/>
        </w:rPr>
      </w:pPr>
      <w:r w:rsidRPr="0074115F">
        <w:rPr>
          <w:rFonts w:cstheme="minorHAnsi"/>
          <w:sz w:val="20"/>
          <w:szCs w:val="20"/>
        </w:rPr>
        <w:t>I dati che riportiamo sono tratti dalla Pag.8 del Bilancio di esercizio 2023 e si riferiscono al Risultato Economico consolidato.</w:t>
      </w:r>
      <w:r>
        <w:rPr>
          <w:rFonts w:cstheme="minorHAnsi"/>
          <w:sz w:val="20"/>
          <w:szCs w:val="20"/>
        </w:rPr>
        <w:t xml:space="preserve"> </w:t>
      </w:r>
      <w:r w:rsidR="00D00942" w:rsidRPr="003E2AFC">
        <w:rPr>
          <w:rFonts w:cstheme="minorHAnsi"/>
          <w:sz w:val="20"/>
          <w:szCs w:val="20"/>
        </w:rPr>
        <w:t>Il Comunicato del 27 settembre indica le differenze con i risultati raggiunti al 30 giugno 2023, tuttavia crediamo che sia più opportuno compararli con i risultati ottenuti a fine anno.</w:t>
      </w:r>
    </w:p>
    <w:p w14:paraId="5EAFE9F1" w14:textId="435070E2" w:rsidR="00B114D9" w:rsidRDefault="00B114D9" w:rsidP="0074115F">
      <w:pPr>
        <w:pStyle w:val="Paragrafoelenco"/>
        <w:numPr>
          <w:ilvl w:val="0"/>
          <w:numId w:val="1"/>
        </w:numPr>
        <w:rPr>
          <w:rFonts w:cstheme="minorHAnsi"/>
          <w:sz w:val="20"/>
          <w:szCs w:val="20"/>
        </w:rPr>
      </w:pPr>
      <w:r>
        <w:rPr>
          <w:rFonts w:cstheme="minorHAnsi"/>
          <w:sz w:val="20"/>
          <w:szCs w:val="20"/>
        </w:rPr>
        <w:t>Pag. 77 del Bilancio Esercizio 2023.</w:t>
      </w:r>
    </w:p>
    <w:p w14:paraId="192A5086" w14:textId="031F6644" w:rsidR="00D57EAB" w:rsidRDefault="00D57EAB" w:rsidP="0074115F">
      <w:pPr>
        <w:pStyle w:val="Paragrafoelenco"/>
        <w:numPr>
          <w:ilvl w:val="0"/>
          <w:numId w:val="1"/>
        </w:numPr>
        <w:rPr>
          <w:rFonts w:cstheme="minorHAnsi"/>
          <w:sz w:val="20"/>
          <w:szCs w:val="20"/>
        </w:rPr>
      </w:pPr>
      <w:r w:rsidRPr="00D57EAB">
        <w:rPr>
          <w:rFonts w:cstheme="minorHAnsi"/>
          <w:sz w:val="20"/>
          <w:szCs w:val="20"/>
        </w:rPr>
        <w:t>https://www.oag.com/on-time-performance-data</w:t>
      </w:r>
    </w:p>
    <w:p w14:paraId="426FF881" w14:textId="190FEE87" w:rsidR="003E2AFC" w:rsidRDefault="003E2AFC" w:rsidP="0074115F">
      <w:pPr>
        <w:pStyle w:val="Paragrafoelenco"/>
        <w:numPr>
          <w:ilvl w:val="0"/>
          <w:numId w:val="1"/>
        </w:numPr>
        <w:rPr>
          <w:rFonts w:cstheme="minorHAnsi"/>
          <w:sz w:val="20"/>
          <w:szCs w:val="20"/>
        </w:rPr>
      </w:pPr>
      <w:r>
        <w:rPr>
          <w:rFonts w:cstheme="minorHAnsi"/>
          <w:sz w:val="20"/>
          <w:szCs w:val="20"/>
        </w:rPr>
        <w:t>Secondo il Rapporto ENAC relativo all’anno 2023, la Ryanair risultava il primo vettore in Italia con 51.5 milioni di passeggeri trasportati.</w:t>
      </w:r>
    </w:p>
    <w:p w14:paraId="71A351CB" w14:textId="77777777" w:rsidR="00E93B7C" w:rsidRDefault="00E93B7C" w:rsidP="00E93B7C">
      <w:pPr>
        <w:rPr>
          <w:rFonts w:cstheme="minorHAnsi"/>
          <w:sz w:val="20"/>
          <w:szCs w:val="20"/>
        </w:rPr>
      </w:pPr>
    </w:p>
    <w:p w14:paraId="49C35AD2" w14:textId="320C2714" w:rsidR="00E93B7C" w:rsidRDefault="00E93B7C" w:rsidP="00E93B7C">
      <w:pPr>
        <w:rPr>
          <w:rFonts w:cstheme="minorHAnsi"/>
          <w:i/>
          <w:iCs/>
          <w:sz w:val="16"/>
          <w:szCs w:val="16"/>
        </w:rPr>
      </w:pPr>
      <w:r w:rsidRPr="00E93B7C">
        <w:rPr>
          <w:rFonts w:cstheme="minorHAnsi"/>
          <w:i/>
          <w:iCs/>
          <w:sz w:val="16"/>
          <w:szCs w:val="16"/>
        </w:rPr>
        <w:t>29/09/2024</w:t>
      </w:r>
    </w:p>
    <w:p w14:paraId="1A4EADCC" w14:textId="77777777" w:rsidR="00E93B7C" w:rsidRDefault="00E93B7C" w:rsidP="00E93B7C">
      <w:pPr>
        <w:rPr>
          <w:rFonts w:cstheme="minorHAnsi"/>
          <w:i/>
          <w:iCs/>
          <w:sz w:val="16"/>
          <w:szCs w:val="16"/>
        </w:rPr>
      </w:pPr>
    </w:p>
    <w:p w14:paraId="37786814" w14:textId="77777777" w:rsidR="00E93B7C" w:rsidRDefault="00E93B7C" w:rsidP="00E93B7C">
      <w:pPr>
        <w:rPr>
          <w:rFonts w:cstheme="minorHAnsi"/>
          <w:i/>
          <w:iCs/>
          <w:sz w:val="16"/>
          <w:szCs w:val="16"/>
        </w:rPr>
      </w:pPr>
    </w:p>
    <w:p w14:paraId="521B7458" w14:textId="77777777" w:rsidR="00E93B7C" w:rsidRDefault="00E93B7C" w:rsidP="00E93B7C">
      <w:pPr>
        <w:rPr>
          <w:rFonts w:cstheme="minorHAnsi"/>
          <w:i/>
          <w:iCs/>
          <w:sz w:val="16"/>
          <w:szCs w:val="16"/>
        </w:rPr>
      </w:pPr>
    </w:p>
    <w:p w14:paraId="1BE0D094" w14:textId="00E0B6A9" w:rsidR="00E93B7C" w:rsidRPr="00E93B7C" w:rsidRDefault="00E93B7C" w:rsidP="00E93B7C">
      <w:pPr>
        <w:rPr>
          <w:rFonts w:cstheme="minorHAnsi"/>
          <w:b/>
          <w:bCs/>
          <w:i/>
          <w:iCs/>
          <w:sz w:val="16"/>
          <w:szCs w:val="16"/>
        </w:rPr>
      </w:pPr>
      <w:r>
        <w:rPr>
          <w:rFonts w:cstheme="minorHAnsi"/>
          <w:i/>
          <w:iCs/>
          <w:sz w:val="16"/>
          <w:szCs w:val="16"/>
        </w:rPr>
        <w:tab/>
      </w:r>
      <w:r>
        <w:rPr>
          <w:rFonts w:cstheme="minorHAnsi"/>
          <w:i/>
          <w:iCs/>
          <w:sz w:val="16"/>
          <w:szCs w:val="16"/>
        </w:rPr>
        <w:tab/>
      </w:r>
      <w:r>
        <w:rPr>
          <w:rFonts w:cstheme="minorHAnsi"/>
          <w:i/>
          <w:iCs/>
          <w:sz w:val="16"/>
          <w:szCs w:val="16"/>
        </w:rPr>
        <w:tab/>
      </w:r>
      <w:r>
        <w:rPr>
          <w:rFonts w:cstheme="minorHAnsi"/>
          <w:i/>
          <w:iCs/>
          <w:sz w:val="16"/>
          <w:szCs w:val="16"/>
        </w:rPr>
        <w:tab/>
        <w:t xml:space="preserve">           </w:t>
      </w:r>
      <w:r w:rsidRPr="00E93B7C">
        <w:rPr>
          <w:rFonts w:cstheme="minorHAnsi"/>
          <w:b/>
          <w:bCs/>
          <w:i/>
          <w:iCs/>
          <w:color w:val="4472C4" w:themeColor="accent1"/>
          <w:sz w:val="16"/>
          <w:szCs w:val="16"/>
        </w:rPr>
        <w:t>www.Aviation-Industry-News.com</w:t>
      </w:r>
    </w:p>
    <w:p w14:paraId="3544F849" w14:textId="77777777" w:rsidR="0074115F" w:rsidRPr="00AF7F7E" w:rsidRDefault="0074115F" w:rsidP="00AF7F7E">
      <w:pPr>
        <w:rPr>
          <w:rFonts w:cstheme="minorHAnsi"/>
        </w:rPr>
      </w:pPr>
    </w:p>
    <w:sectPr w:rsidR="0074115F" w:rsidRPr="00AF7F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9474C"/>
    <w:multiLevelType w:val="hybridMultilevel"/>
    <w:tmpl w:val="06A08DD0"/>
    <w:lvl w:ilvl="0" w:tplc="F8B285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8313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67"/>
    <w:rsid w:val="00087B9F"/>
    <w:rsid w:val="000E7F74"/>
    <w:rsid w:val="001053CE"/>
    <w:rsid w:val="003E2AFC"/>
    <w:rsid w:val="00456597"/>
    <w:rsid w:val="00474A6A"/>
    <w:rsid w:val="00477FC5"/>
    <w:rsid w:val="004D2A23"/>
    <w:rsid w:val="00524A33"/>
    <w:rsid w:val="005D2A11"/>
    <w:rsid w:val="005F677A"/>
    <w:rsid w:val="006051AD"/>
    <w:rsid w:val="0073718F"/>
    <w:rsid w:val="0074115F"/>
    <w:rsid w:val="007C32C5"/>
    <w:rsid w:val="0087059C"/>
    <w:rsid w:val="00897F3E"/>
    <w:rsid w:val="008B590F"/>
    <w:rsid w:val="00963584"/>
    <w:rsid w:val="00AF7F7E"/>
    <w:rsid w:val="00B114D9"/>
    <w:rsid w:val="00BB5C5C"/>
    <w:rsid w:val="00C31826"/>
    <w:rsid w:val="00C72B21"/>
    <w:rsid w:val="00C961E4"/>
    <w:rsid w:val="00D00942"/>
    <w:rsid w:val="00D57EAB"/>
    <w:rsid w:val="00E01135"/>
    <w:rsid w:val="00E93B7C"/>
    <w:rsid w:val="00EC7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E3A6"/>
  <w15:chartTrackingRefBased/>
  <w15:docId w15:val="{DFC8132C-C94F-4D14-9874-22A3E70D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1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3157-7CD9-4E41-83E4-3F67BAAF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673</Words>
  <Characters>3840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12</cp:revision>
  <dcterms:created xsi:type="dcterms:W3CDTF">2024-09-29T07:44:00Z</dcterms:created>
  <dcterms:modified xsi:type="dcterms:W3CDTF">2024-09-29T08:59:00Z</dcterms:modified>
</cp:coreProperties>
</file>