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8D80" w14:textId="29CA9678" w:rsidR="00532DBA" w:rsidRDefault="00532DBA" w:rsidP="00532DBA">
      <w:pPr>
        <w:rPr>
          <w:b/>
          <w:bCs/>
          <w:color w:val="FF0000"/>
          <w:sz w:val="28"/>
          <w:szCs w:val="28"/>
        </w:rPr>
      </w:pPr>
      <w:r>
        <w:rPr>
          <w:b/>
          <w:bCs/>
          <w:noProof/>
          <w:color w:val="FF0000"/>
          <w:sz w:val="28"/>
          <w:szCs w:val="28"/>
        </w:rPr>
        <w:drawing>
          <wp:inline distT="0" distB="0" distL="0" distR="0" wp14:anchorId="5BFB5468" wp14:editId="67E12017">
            <wp:extent cx="1216800" cy="230400"/>
            <wp:effectExtent l="0" t="0" r="2540" b="0"/>
            <wp:docPr id="11356108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10892" name="Immagine 11356108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800" cy="230400"/>
                    </a:xfrm>
                    <a:prstGeom prst="rect">
                      <a:avLst/>
                    </a:prstGeom>
                  </pic:spPr>
                </pic:pic>
              </a:graphicData>
            </a:graphic>
          </wp:inline>
        </w:drawing>
      </w:r>
    </w:p>
    <w:p w14:paraId="6A05E36A" w14:textId="6D5C0F22" w:rsidR="00312803" w:rsidRPr="009C77C5" w:rsidRDefault="008602BB" w:rsidP="009C77C5">
      <w:pPr>
        <w:jc w:val="center"/>
        <w:rPr>
          <w:b/>
          <w:bCs/>
          <w:color w:val="FF0000"/>
          <w:sz w:val="28"/>
          <w:szCs w:val="28"/>
        </w:rPr>
      </w:pPr>
      <w:r w:rsidRPr="009C77C5">
        <w:rPr>
          <w:b/>
          <w:bCs/>
          <w:color w:val="FF0000"/>
          <w:sz w:val="28"/>
          <w:szCs w:val="28"/>
        </w:rPr>
        <w:t>LOW COST A TUTTO CAMPO</w:t>
      </w:r>
    </w:p>
    <w:p w14:paraId="6A6A112A" w14:textId="45D1C013" w:rsidR="008602BB" w:rsidRPr="00A34B98" w:rsidRDefault="008602BB">
      <w:pPr>
        <w:rPr>
          <w:color w:val="FF0000"/>
          <w:sz w:val="16"/>
          <w:szCs w:val="16"/>
        </w:rPr>
      </w:pPr>
      <w:r>
        <w:t>Forse non tutti lo sanno</w:t>
      </w:r>
      <w:r w:rsidR="00A34B98">
        <w:t>,</w:t>
      </w:r>
      <w:r>
        <w:t xml:space="preserve"> ma non era mai accaduto nella storia dell</w:t>
      </w:r>
      <w:r w:rsidR="003232F0">
        <w:t>’aviazione commerciale</w:t>
      </w:r>
      <w:r>
        <w:t xml:space="preserve"> che quattro</w:t>
      </w:r>
      <w:r w:rsidR="003232F0">
        <w:t xml:space="preserve"> compagnie</w:t>
      </w:r>
      <w:r>
        <w:t>, solo quattro, arrivassero a controllare il 10 per cento del traffico mondiale</w:t>
      </w:r>
      <w:r w:rsidR="00392AC4">
        <w:t xml:space="preserve"> con un numero di passeggeri trasportati da capogiro.</w:t>
      </w:r>
      <w:r>
        <w:t xml:space="preserve"> </w:t>
      </w:r>
      <w:r w:rsidR="00A34B98" w:rsidRPr="00A34B98">
        <w:rPr>
          <w:color w:val="FF0000"/>
          <w:sz w:val="16"/>
          <w:szCs w:val="16"/>
        </w:rPr>
        <w:t>(1)</w:t>
      </w:r>
      <w:r w:rsidR="008515EF" w:rsidRPr="00A34B98">
        <w:rPr>
          <w:color w:val="FF0000"/>
        </w:rPr>
        <w:t xml:space="preserve"> </w:t>
      </w:r>
      <w:r w:rsidR="008515EF">
        <w:t xml:space="preserve">Queste quattro compagnie hanno un </w:t>
      </w:r>
      <w:r w:rsidR="0049089F">
        <w:t>elemento</w:t>
      </w:r>
      <w:r w:rsidR="008515EF">
        <w:t xml:space="preserve"> comune: fanno tutte parte della categoria </w:t>
      </w:r>
      <w:r w:rsidR="008515EF" w:rsidRPr="008515EF">
        <w:rPr>
          <w:i/>
          <w:iCs/>
        </w:rPr>
        <w:t>low cost carrier</w:t>
      </w:r>
      <w:r w:rsidR="008515EF">
        <w:t xml:space="preserve"> (LCC).</w:t>
      </w:r>
      <w:r w:rsidR="00A34B98">
        <w:t xml:space="preserve"> </w:t>
      </w:r>
      <w:r w:rsidR="00A34B98" w:rsidRPr="00A34B98">
        <w:rPr>
          <w:color w:val="FF0000"/>
          <w:sz w:val="16"/>
          <w:szCs w:val="16"/>
        </w:rPr>
        <w:t>(2)</w:t>
      </w:r>
    </w:p>
    <w:p w14:paraId="2BE3FF1D" w14:textId="422B7CC2" w:rsidR="008602BB" w:rsidRDefault="008602BB" w:rsidP="00392AC4">
      <w:pPr>
        <w:spacing w:after="0"/>
      </w:pPr>
    </w:p>
    <w:p w14:paraId="0CBCFB94" w14:textId="5F8F815C" w:rsidR="00392AC4" w:rsidRDefault="00392AC4" w:rsidP="00392AC4">
      <w:pPr>
        <w:spacing w:after="0"/>
      </w:pPr>
      <w:r>
        <w:t>Ryanair</w:t>
      </w:r>
      <w:r>
        <w:tab/>
      </w:r>
      <w:r>
        <w:tab/>
        <w:t>184.000.000</w:t>
      </w:r>
    </w:p>
    <w:p w14:paraId="72F7EF5C" w14:textId="0FC1D5D1" w:rsidR="00392AC4" w:rsidRDefault="00392AC4" w:rsidP="00392AC4">
      <w:pPr>
        <w:spacing w:after="0"/>
      </w:pPr>
      <w:r>
        <w:t>Southwest</w:t>
      </w:r>
      <w:r>
        <w:tab/>
        <w:t>172.000.000</w:t>
      </w:r>
    </w:p>
    <w:p w14:paraId="65D7DDE7" w14:textId="0B40358D" w:rsidR="00392AC4" w:rsidRDefault="00392AC4" w:rsidP="00392AC4">
      <w:pPr>
        <w:spacing w:after="0"/>
      </w:pPr>
      <w:r>
        <w:t>easyJet</w:t>
      </w:r>
      <w:r>
        <w:tab/>
      </w:r>
      <w:proofErr w:type="gramStart"/>
      <w:r>
        <w:tab/>
        <w:t xml:space="preserve">  83.000.000</w:t>
      </w:r>
      <w:proofErr w:type="gramEnd"/>
    </w:p>
    <w:p w14:paraId="48853B9C" w14:textId="59DFB98C" w:rsidR="00392AC4" w:rsidRDefault="00392AC4" w:rsidP="00392AC4">
      <w:pPr>
        <w:spacing w:after="0"/>
      </w:pPr>
      <w:r>
        <w:t>Wizz Air</w:t>
      </w:r>
      <w:proofErr w:type="gramStart"/>
      <w:r>
        <w:tab/>
        <w:t xml:space="preserve">  62.000.000</w:t>
      </w:r>
      <w:proofErr w:type="gramEnd"/>
    </w:p>
    <w:p w14:paraId="43937E0A" w14:textId="72D7A10A" w:rsidR="00392AC4" w:rsidRDefault="00392AC4" w:rsidP="00392AC4">
      <w:pPr>
        <w:spacing w:after="0"/>
        <w:rPr>
          <w:b/>
          <w:bCs/>
          <w:i/>
          <w:iCs/>
        </w:rPr>
      </w:pPr>
      <w:r w:rsidRPr="00392AC4">
        <w:rPr>
          <w:b/>
          <w:bCs/>
          <w:i/>
          <w:iCs/>
        </w:rPr>
        <w:t>Totale</w:t>
      </w:r>
      <w:r w:rsidRPr="00392AC4">
        <w:rPr>
          <w:b/>
          <w:bCs/>
          <w:i/>
          <w:iCs/>
        </w:rPr>
        <w:tab/>
      </w:r>
      <w:r w:rsidRPr="00392AC4">
        <w:rPr>
          <w:b/>
          <w:bCs/>
          <w:i/>
          <w:iCs/>
        </w:rPr>
        <w:tab/>
        <w:t>501.000.000</w:t>
      </w:r>
    </w:p>
    <w:p w14:paraId="070067F9" w14:textId="77777777" w:rsidR="00392AC4" w:rsidRDefault="00392AC4" w:rsidP="00392AC4">
      <w:pPr>
        <w:spacing w:after="0"/>
        <w:rPr>
          <w:b/>
          <w:bCs/>
          <w:i/>
          <w:iCs/>
        </w:rPr>
      </w:pPr>
    </w:p>
    <w:p w14:paraId="54CB8DE6" w14:textId="124A62C5" w:rsidR="00392AC4" w:rsidRDefault="00392AC4" w:rsidP="00392AC4">
      <w:r>
        <w:t>La Pan American compagnia iconica del settore sulle sue rotte che avvolgevano il globo arrivava a trasportare quindici milioni di passeggeri all’anno</w:t>
      </w:r>
      <w:r w:rsidR="009967FA">
        <w:t>,</w:t>
      </w:r>
      <w:r>
        <w:t xml:space="preserve"> la TWA  grazie alle numerose rotte domestiche che svolgeva arrivava a toccare i 25 milioni, , la British Airways, la compagnia favorita nel mondo, toccava i 20 milioni,</w:t>
      </w:r>
      <w:r w:rsidR="00013DEB">
        <w:t xml:space="preserve"> l’Air France 13 milioni, la Lufthansa 16,</w:t>
      </w:r>
      <w:r>
        <w:t xml:space="preserve"> l’Alitalia dei tempi migliori arrivò a toccare i 25 milioni di passeggeri,</w:t>
      </w:r>
      <w:r w:rsidR="009967FA">
        <w:t xml:space="preserve"> ma come si può osservare sono tutte cifre lontane anni luce da quanto oggi riescono a fare</w:t>
      </w:r>
      <w:r w:rsidR="008515EF">
        <w:t xml:space="preserve"> in un anno</w:t>
      </w:r>
      <w:r w:rsidR="009967FA">
        <w:t xml:space="preserve"> le</w:t>
      </w:r>
      <w:r w:rsidR="003262D0">
        <w:t xml:space="preserve"> singole</w:t>
      </w:r>
      <w:r w:rsidR="009967FA">
        <w:t xml:space="preserve"> compagnie low cost.</w:t>
      </w:r>
      <w:r>
        <w:t xml:space="preserve"> </w:t>
      </w:r>
    </w:p>
    <w:p w14:paraId="6BC8A580" w14:textId="0910F192" w:rsidR="009967FA" w:rsidRDefault="009967FA" w:rsidP="00392AC4">
      <w:r>
        <w:t>Come si è potuti giungere a numeri così eclatanti? Cosa hanno fatto</w:t>
      </w:r>
      <w:r w:rsidR="008515EF">
        <w:t xml:space="preserve"> di particolare</w:t>
      </w:r>
      <w:r>
        <w:t xml:space="preserve"> le compagnie low cost</w:t>
      </w:r>
      <w:r w:rsidR="00013DEB">
        <w:t xml:space="preserve"> </w:t>
      </w:r>
      <w:r w:rsidR="00A34B98">
        <w:t>che</w:t>
      </w:r>
      <w:r>
        <w:t xml:space="preserve"> al loro apparire </w:t>
      </w:r>
      <w:r w:rsidR="003232F0">
        <w:t>era</w:t>
      </w:r>
      <w:r>
        <w:t>no state letteralmente “</w:t>
      </w:r>
      <w:proofErr w:type="gramStart"/>
      <w:r>
        <w:t>snobbate”  da</w:t>
      </w:r>
      <w:r w:rsidR="008515EF">
        <w:t>i</w:t>
      </w:r>
      <w:proofErr w:type="gramEnd"/>
      <w:r w:rsidR="008515EF">
        <w:t xml:space="preserve"> vettori </w:t>
      </w:r>
      <w:r>
        <w:t xml:space="preserve">tradizionali </w:t>
      </w:r>
      <w:r w:rsidR="008515EF">
        <w:t>i</w:t>
      </w:r>
      <w:r>
        <w:t xml:space="preserve"> quali, tutt</w:t>
      </w:r>
      <w:r w:rsidR="008515EF">
        <w:t>i</w:t>
      </w:r>
      <w:r>
        <w:t>, ne avevano predetto una effimera durata</w:t>
      </w:r>
      <w:r w:rsidR="008515EF">
        <w:t>?</w:t>
      </w:r>
    </w:p>
    <w:p w14:paraId="734A84B7" w14:textId="70A750B4" w:rsidR="009967FA" w:rsidRDefault="009967FA" w:rsidP="009967FA">
      <w:pPr>
        <w:spacing w:after="0"/>
      </w:pPr>
      <w:r>
        <w:t xml:space="preserve">Un primo significativo particolare che ci sentiamo di evidenziare è quello relativo </w:t>
      </w:r>
      <w:r w:rsidRPr="00013DEB">
        <w:rPr>
          <w:b/>
          <w:bCs/>
        </w:rPr>
        <w:t>alla tipologia di rotte</w:t>
      </w:r>
      <w:r>
        <w:t xml:space="preserve"> cui esse hanno puntato.  Se osserviamo il network che svolgono le</w:t>
      </w:r>
      <w:r w:rsidR="008515EF">
        <w:t xml:space="preserve"> quattro</w:t>
      </w:r>
      <w:r>
        <w:t xml:space="preserve"> principali compagnie low cost mondiali troveremo che esse operano solo e soltanto sul medio-corto raggio, ma nessuna di esse </w:t>
      </w:r>
      <w:r w:rsidR="00013DEB">
        <w:t>si è cimentata nel</w:t>
      </w:r>
      <w:r>
        <w:t xml:space="preserve"> </w:t>
      </w:r>
      <w:r w:rsidR="00013DEB">
        <w:t xml:space="preserve">fatidico </w:t>
      </w:r>
      <w:r w:rsidRPr="00013DEB">
        <w:rPr>
          <w:i/>
          <w:iCs/>
        </w:rPr>
        <w:t xml:space="preserve">passo più lungo della </w:t>
      </w:r>
      <w:r w:rsidR="00D5245C">
        <w:rPr>
          <w:i/>
          <w:iCs/>
        </w:rPr>
        <w:t>gamba</w:t>
      </w:r>
      <w:r>
        <w:t xml:space="preserve"> di vol</w:t>
      </w:r>
      <w:r w:rsidR="00013DEB">
        <w:t>e</w:t>
      </w:r>
      <w:r>
        <w:t>r puntare sul long haul.</w:t>
      </w:r>
    </w:p>
    <w:p w14:paraId="41F0FA13" w14:textId="19034CC8" w:rsidR="009967FA" w:rsidRDefault="009967FA" w:rsidP="009967FA">
      <w:pPr>
        <w:spacing w:after="0"/>
      </w:pPr>
      <w:r>
        <w:t xml:space="preserve">Negli anni passati una compagnia aerea si sentiva importante, veniva ritenuta di prestigio, se i suoi velivoli toccavano i 5 continenti; ebbene </w:t>
      </w:r>
      <w:r w:rsidR="00013DEB">
        <w:t xml:space="preserve">le operazioni dei tre vettori LCC europei da noi citati sono rimasti circoscritti all’area locale di loro competenza guardandosi bene dall’aprire -ad esempio- rotte per gli USA. Altrettanto possiamo dire </w:t>
      </w:r>
      <w:r w:rsidR="003232F0">
        <w:t>per</w:t>
      </w:r>
      <w:r w:rsidR="00013DEB">
        <w:t xml:space="preserve"> la Southwest</w:t>
      </w:r>
      <w:r w:rsidR="003232F0">
        <w:t xml:space="preserve"> la quale</w:t>
      </w:r>
      <w:r w:rsidR="00013DEB">
        <w:t xml:space="preserve"> non ha mai pensato di aprire collegamenti con l’Europa.</w:t>
      </w:r>
    </w:p>
    <w:p w14:paraId="4418E4C2" w14:textId="6C3A6F69" w:rsidR="00013DEB" w:rsidRDefault="00013DEB" w:rsidP="009967FA">
      <w:pPr>
        <w:spacing w:after="0"/>
      </w:pPr>
      <w:r>
        <w:t xml:space="preserve">Da ciò se ne deduce che i milioni di passeggeri che </w:t>
      </w:r>
      <w:r w:rsidR="003232F0">
        <w:t>le low cost</w:t>
      </w:r>
      <w:r>
        <w:t xml:space="preserve"> ogni anno trasportano sono passeggeri</w:t>
      </w:r>
      <w:r w:rsidR="003232F0">
        <w:t xml:space="preserve"> </w:t>
      </w:r>
      <w:r>
        <w:t>interessati</w:t>
      </w:r>
      <w:r w:rsidR="00D5245C">
        <w:t xml:space="preserve"> esclusivamente</w:t>
      </w:r>
      <w:r>
        <w:t xml:space="preserve"> ai collegamenti a corto</w:t>
      </w:r>
      <w:r w:rsidR="003232F0">
        <w:t>/medio</w:t>
      </w:r>
      <w:r>
        <w:t xml:space="preserve"> raggio</w:t>
      </w:r>
      <w:r w:rsidR="008515EF">
        <w:t>.</w:t>
      </w:r>
      <w:r w:rsidR="00D5245C">
        <w:t xml:space="preserve"> A ulteriore sostegno di questa nostra affermazione ricordiamo che le compagnie low cost non accettano traffico </w:t>
      </w:r>
      <w:r w:rsidR="00D5245C" w:rsidRPr="00D5245C">
        <w:rPr>
          <w:i/>
          <w:iCs/>
        </w:rPr>
        <w:t xml:space="preserve">interline </w:t>
      </w:r>
      <w:r w:rsidR="00D5245C">
        <w:t>ovvero in coincidenza.</w:t>
      </w:r>
    </w:p>
    <w:p w14:paraId="0A305C4E" w14:textId="77777777" w:rsidR="003232F0" w:rsidRDefault="003232F0" w:rsidP="009967FA">
      <w:pPr>
        <w:spacing w:after="0"/>
      </w:pPr>
    </w:p>
    <w:p w14:paraId="4317F492" w14:textId="05BB82B8" w:rsidR="00013DEB" w:rsidRDefault="00013DEB" w:rsidP="009967FA">
      <w:pPr>
        <w:spacing w:after="0"/>
      </w:pPr>
      <w:r>
        <w:t xml:space="preserve">Ma anche Alitalia, anche British Airways, anche Air France svolgevano collegamenti nell’area mediterranea e domestica, quindi per quale motivo </w:t>
      </w:r>
      <w:r w:rsidR="003232F0">
        <w:t xml:space="preserve">esse sono “rimaste al palo” e </w:t>
      </w:r>
      <w:r>
        <w:t>abbiamo assistito a</w:t>
      </w:r>
      <w:r w:rsidR="003232F0">
        <w:t>l</w:t>
      </w:r>
      <w:r>
        <w:t xml:space="preserve"> loro</w:t>
      </w:r>
      <w:r w:rsidR="003232F0">
        <w:t xml:space="preserve"> progressivo</w:t>
      </w:r>
      <w:r>
        <w:t xml:space="preserve"> ridimensionamento?</w:t>
      </w:r>
    </w:p>
    <w:p w14:paraId="720F31D7" w14:textId="77777777" w:rsidR="003232F0" w:rsidRDefault="003232F0" w:rsidP="009967FA">
      <w:pPr>
        <w:spacing w:after="0"/>
      </w:pPr>
    </w:p>
    <w:p w14:paraId="020DBAC3" w14:textId="1CEA7B9F" w:rsidR="003232F0" w:rsidRPr="00AE3A4B" w:rsidRDefault="003232F0" w:rsidP="009967FA">
      <w:pPr>
        <w:spacing w:after="0"/>
        <w:rPr>
          <w:b/>
          <w:bCs/>
        </w:rPr>
      </w:pPr>
      <w:r>
        <w:t xml:space="preserve">E qui </w:t>
      </w:r>
      <w:r w:rsidR="00AE3A4B">
        <w:t>tocchiamo i</w:t>
      </w:r>
      <w:r>
        <w:t xml:space="preserve">l </w:t>
      </w:r>
      <w:proofErr w:type="gramStart"/>
      <w:r>
        <w:t>secondo  particolare</w:t>
      </w:r>
      <w:proofErr w:type="gramEnd"/>
      <w:r>
        <w:t xml:space="preserve"> innovativo lanciato dalle LCC, e Ryanair in primis, </w:t>
      </w:r>
      <w:r w:rsidR="00AE3A4B" w:rsidRPr="00AE3A4B">
        <w:rPr>
          <w:b/>
          <w:bCs/>
        </w:rPr>
        <w:t>la scoperta degli aeroporti “dimenticati”.</w:t>
      </w:r>
    </w:p>
    <w:p w14:paraId="27AC18A4" w14:textId="7F344AA8" w:rsidR="00AE3A4B" w:rsidRDefault="00AE3A4B" w:rsidP="009967FA">
      <w:pPr>
        <w:spacing w:after="0"/>
      </w:pPr>
      <w:r>
        <w:t xml:space="preserve">Fino agli anni ottanta, ovvero prima che le LCC conquistassero i cieli, uno sguardo al network delle compagnie tradizionali permetteva di appurare che tutte, sottolineiamo tutte, operavano immancabilmente dagli stessi aeroporti: Heathrow, Fiumicino, Barajas, </w:t>
      </w:r>
      <w:r w:rsidR="00681A66">
        <w:t xml:space="preserve">Zaventem, </w:t>
      </w:r>
      <w:r>
        <w:t>Orly/Charles de Gaulle, Schiphol, Frankfurt…e tutte avevano una rete domestica limitata ai principali aeroporti nazionali</w:t>
      </w:r>
      <w:r w:rsidR="00D5245C">
        <w:t xml:space="preserve">; se da quest’ultimi si voleva andare all’estero bisognava </w:t>
      </w:r>
      <w:r w:rsidR="0049089F">
        <w:t>transitare obbligatoriamente</w:t>
      </w:r>
      <w:r w:rsidR="00D5245C">
        <w:t xml:space="preserve"> per l’hub nazionale.</w:t>
      </w:r>
    </w:p>
    <w:p w14:paraId="7B328A90" w14:textId="3024AD70" w:rsidR="00AE3A4B" w:rsidRDefault="00AE3A4B" w:rsidP="009967FA">
      <w:pPr>
        <w:spacing w:after="0"/>
      </w:pPr>
      <w:r>
        <w:lastRenderedPageBreak/>
        <w:t xml:space="preserve">Ebbene possiamo senz’altro affermare, senza tema di smentite, che </w:t>
      </w:r>
      <w:r w:rsidRPr="00681A66">
        <w:rPr>
          <w:u w:val="single"/>
        </w:rPr>
        <w:t>se le compagnie low cost avessero deciso di operare su questi scali primari, nessuna di esse avrebbe potuto guadagnar terreno e crescere come invece è avvenuto.</w:t>
      </w:r>
      <w:r>
        <w:t xml:space="preserve"> Le ragioni? Mancanza di slots e tempi di </w:t>
      </w:r>
      <w:r w:rsidRPr="00AE3A4B">
        <w:rPr>
          <w:i/>
          <w:iCs/>
        </w:rPr>
        <w:t>turnaround</w:t>
      </w:r>
      <w:r>
        <w:t xml:space="preserve"> eccessivi. </w:t>
      </w:r>
    </w:p>
    <w:p w14:paraId="2661ACE2" w14:textId="39EF6292" w:rsidR="008515EF" w:rsidRDefault="008515EF" w:rsidP="009967FA">
      <w:pPr>
        <w:spacing w:after="0"/>
      </w:pPr>
      <w:r>
        <w:t xml:space="preserve">Si deve a Ryanair la coraggiosa decisione di operare su scali dimenticati, ove i velivoli delle compagnie </w:t>
      </w:r>
      <w:r w:rsidRPr="008515EF">
        <w:rPr>
          <w:i/>
          <w:iCs/>
        </w:rPr>
        <w:t>legacy</w:t>
      </w:r>
      <w:r>
        <w:t xml:space="preserve"> non avevano mai</w:t>
      </w:r>
      <w:r w:rsidR="00D5245C">
        <w:t xml:space="preserve"> voluto</w:t>
      </w:r>
      <w:r>
        <w:t xml:space="preserve"> opera</w:t>
      </w:r>
      <w:r w:rsidR="00D5245C">
        <w:t>re</w:t>
      </w:r>
      <w:r>
        <w:t xml:space="preserve">. </w:t>
      </w:r>
      <w:r w:rsidR="0049089F">
        <w:t>Non si ritenga l’aggettivo</w:t>
      </w:r>
      <w:r>
        <w:t xml:space="preserve"> </w:t>
      </w:r>
      <w:r w:rsidR="0049089F">
        <w:t>“</w:t>
      </w:r>
      <w:r>
        <w:t>coraggiosa</w:t>
      </w:r>
      <w:r w:rsidR="0049089F">
        <w:t>” troppo esagerato e ciò</w:t>
      </w:r>
      <w:r>
        <w:t xml:space="preserve"> per </w:t>
      </w:r>
      <w:r w:rsidR="00CC5038">
        <w:t xml:space="preserve">almeno </w:t>
      </w:r>
      <w:r>
        <w:t>due motivi</w:t>
      </w:r>
      <w:r w:rsidR="009F1610">
        <w:t xml:space="preserve">. Innanzitutto in quegli anni la compagnia che non operava sugli aeroporti di grido veniva ritenuta poco affidabile in quanto veniva </w:t>
      </w:r>
      <w:r w:rsidR="00D5245C">
        <w:t>vista come una compagnia “secondaria” di carattere quasi</w:t>
      </w:r>
      <w:r w:rsidR="009F1610">
        <w:t xml:space="preserve"> charter </w:t>
      </w:r>
      <w:r w:rsidR="00D5245C">
        <w:t>le</w:t>
      </w:r>
      <w:r w:rsidR="009F1610">
        <w:t xml:space="preserve"> quali (del tutto erroneamente) non </w:t>
      </w:r>
      <w:r w:rsidR="00CC5038">
        <w:t>gode</w:t>
      </w:r>
      <w:r w:rsidR="009F1610">
        <w:t xml:space="preserve">vano </w:t>
      </w:r>
      <w:r w:rsidR="00681A66">
        <w:t>di</w:t>
      </w:r>
      <w:r w:rsidR="00B659E0">
        <w:t xml:space="preserve"> buona</w:t>
      </w:r>
      <w:r w:rsidR="009F1610">
        <w:t xml:space="preserve"> </w:t>
      </w:r>
      <w:r w:rsidR="00CC5038">
        <w:t>fama</w:t>
      </w:r>
      <w:r w:rsidR="009F1610">
        <w:t xml:space="preserve">. In secondo luogo partire da un aeroporto </w:t>
      </w:r>
      <w:proofErr w:type="gramStart"/>
      <w:r w:rsidR="009F1610">
        <w:t>secondario  nella</w:t>
      </w:r>
      <w:proofErr w:type="gramEnd"/>
      <w:r w:rsidR="009F1610">
        <w:t xml:space="preserve"> maggior parte dei casi </w:t>
      </w:r>
      <w:r w:rsidR="00B659E0">
        <w:t xml:space="preserve">voleva significare </w:t>
      </w:r>
      <w:r w:rsidR="009F1610">
        <w:t xml:space="preserve">non </w:t>
      </w:r>
      <w:r w:rsidR="00CC5038">
        <w:t>usufruire</w:t>
      </w:r>
      <w:r w:rsidR="009F1610">
        <w:t xml:space="preserve"> di tutte le facilitazioni disponibili invece sui pri</w:t>
      </w:r>
      <w:r w:rsidR="00B659E0">
        <w:t>ncipali hub</w:t>
      </w:r>
      <w:r w:rsidR="009F1610">
        <w:t xml:space="preserve">, </w:t>
      </w:r>
      <w:r w:rsidR="00B659E0">
        <w:t>come</w:t>
      </w:r>
      <w:r w:rsidR="009F1610">
        <w:t xml:space="preserve"> ad esempio collegamenti ferroviari città-scalo.</w:t>
      </w:r>
      <w:r w:rsidR="00A42789">
        <w:t xml:space="preserve">  I primi due scali “secondari” che ebbero l’onore di venir serviti da Ryanair furono Parigi-Beauvais e Bruxelles-Charleroi.</w:t>
      </w:r>
    </w:p>
    <w:p w14:paraId="24C51519" w14:textId="77777777" w:rsidR="00A42789" w:rsidRDefault="00A42789" w:rsidP="009967FA">
      <w:pPr>
        <w:spacing w:after="0"/>
      </w:pPr>
    </w:p>
    <w:p w14:paraId="6EF7DC12" w14:textId="2FFB96D9" w:rsidR="00A42789" w:rsidRDefault="00A42789" w:rsidP="009967FA">
      <w:pPr>
        <w:spacing w:after="0"/>
      </w:pPr>
      <w:r>
        <w:t>-Parigi Beauvais, 70 km a nord di Parigi, apertura Ryanair Maggio 1997;</w:t>
      </w:r>
    </w:p>
    <w:p w14:paraId="077E2AF5" w14:textId="237AE5C2" w:rsidR="00A42789" w:rsidRDefault="00A42789" w:rsidP="009967FA">
      <w:pPr>
        <w:spacing w:after="0"/>
      </w:pPr>
      <w:r>
        <w:t>-Bruxelles Charleroi, 45 km da Bruxelles, apertura Ryanair</w:t>
      </w:r>
      <w:r w:rsidR="0049089F">
        <w:t xml:space="preserve"> Maggio</w:t>
      </w:r>
      <w:r>
        <w:t xml:space="preserve"> 1997;</w:t>
      </w:r>
    </w:p>
    <w:p w14:paraId="5B8C22B8" w14:textId="77777777" w:rsidR="00A42789" w:rsidRDefault="00A42789" w:rsidP="009967FA">
      <w:pPr>
        <w:spacing w:after="0"/>
      </w:pPr>
    </w:p>
    <w:p w14:paraId="52C8FE6E" w14:textId="4222D813" w:rsidR="009F1610" w:rsidRDefault="009F1610" w:rsidP="009967FA">
      <w:pPr>
        <w:spacing w:after="0"/>
      </w:pPr>
      <w:r>
        <w:t>Ma la scelta di Ryanair non si limitava al fatto di scendere su Ciampino invece di Fiumicino, b</w:t>
      </w:r>
      <w:r w:rsidR="00B659E0">
        <w:t>e</w:t>
      </w:r>
      <w:r>
        <w:t xml:space="preserve">nsì anche </w:t>
      </w:r>
      <w:r w:rsidR="00B659E0">
        <w:t xml:space="preserve">ad </w:t>
      </w:r>
      <w:r w:rsidR="00B659E0" w:rsidRPr="00B659E0">
        <w:rPr>
          <w:b/>
          <w:bCs/>
        </w:rPr>
        <w:t>una terza innovazione</w:t>
      </w:r>
      <w:r w:rsidR="00B659E0">
        <w:t xml:space="preserve">, </w:t>
      </w:r>
      <w:r>
        <w:t>quell</w:t>
      </w:r>
      <w:r w:rsidR="00B659E0">
        <w:t>a</w:t>
      </w:r>
      <w:r>
        <w:t xml:space="preserve"> di lanciare collegamenti diretti fra </w:t>
      </w:r>
      <w:r w:rsidR="00B659E0">
        <w:t>c</w:t>
      </w:r>
      <w:r w:rsidR="00CC5038">
        <w:t xml:space="preserve">ittà i cui </w:t>
      </w:r>
      <w:r w:rsidR="00681A66">
        <w:t>residenti</w:t>
      </w:r>
      <w:r>
        <w:t xml:space="preserve"> prima dovevano</w:t>
      </w:r>
      <w:r w:rsidR="00B659E0">
        <w:t xml:space="preserve"> </w:t>
      </w:r>
      <w:proofErr w:type="gramStart"/>
      <w:r w:rsidR="00B659E0">
        <w:t xml:space="preserve">obbligatoriamente </w:t>
      </w:r>
      <w:r>
        <w:t xml:space="preserve"> andare</w:t>
      </w:r>
      <w:proofErr w:type="gramEnd"/>
      <w:r>
        <w:t xml:space="preserve"> a prendere la coincidenza a Roma o Milano per volare in </w:t>
      </w:r>
      <w:r w:rsidR="00B659E0">
        <w:t>Paesi esteri</w:t>
      </w:r>
      <w:r>
        <w:t xml:space="preserve">.  E deve essere ben chiaro che quanto stiamo </w:t>
      </w:r>
      <w:r w:rsidR="0049089F">
        <w:t>narrando</w:t>
      </w:r>
      <w:r>
        <w:t xml:space="preserve"> per l’Italia Ryanair lo ha fatto anche in tutti gli altri Paesi ove scendeva.</w:t>
      </w:r>
    </w:p>
    <w:p w14:paraId="08F1BF86" w14:textId="47128AAE" w:rsidR="007E07B0" w:rsidRDefault="009F1610" w:rsidP="009967FA">
      <w:pPr>
        <w:spacing w:after="0"/>
      </w:pPr>
      <w:r>
        <w:t>Ciò ha significato una rivoluzione copernicana nella geografia dei collegamenti aerei</w:t>
      </w:r>
      <w:r w:rsidR="00CC5038">
        <w:t xml:space="preserve"> perché le compagnie aeree tradizionali venivano a perdere tutto quel </w:t>
      </w:r>
      <w:r w:rsidR="00CC5038" w:rsidRPr="00CC5038">
        <w:rPr>
          <w:i/>
          <w:iCs/>
        </w:rPr>
        <w:t xml:space="preserve">revenue </w:t>
      </w:r>
      <w:r w:rsidR="00CC5038">
        <w:t>generato dal passaggio obbligato sul proprio hub nazionale.</w:t>
      </w:r>
      <w:r w:rsidR="00B659E0">
        <w:t xml:space="preserve"> Q</w:t>
      </w:r>
      <w:r w:rsidR="007E07B0">
        <w:t>uanto fatto dalla compagnia irlandese è stato copiato da tutte le altre low cost che sono seguite.</w:t>
      </w:r>
    </w:p>
    <w:p w14:paraId="4F413B48" w14:textId="77777777" w:rsidR="007E07B0" w:rsidRDefault="007E07B0" w:rsidP="009967FA">
      <w:pPr>
        <w:spacing w:after="0"/>
      </w:pPr>
    </w:p>
    <w:p w14:paraId="342928FE" w14:textId="679D596E" w:rsidR="00B659E0" w:rsidRDefault="0049089F" w:rsidP="009967FA">
      <w:pPr>
        <w:spacing w:after="0"/>
      </w:pPr>
      <w:r>
        <w:t xml:space="preserve">Su un punto dobbiamo essere trasparenti: </w:t>
      </w:r>
      <w:r w:rsidR="00B659E0">
        <w:t>la politica adottata da</w:t>
      </w:r>
      <w:r w:rsidR="007E07B0">
        <w:t xml:space="preserve"> Ryanair</w:t>
      </w:r>
      <w:r w:rsidR="00B659E0">
        <w:t>,</w:t>
      </w:r>
      <w:r w:rsidR="007E07B0">
        <w:t xml:space="preserve"> e poi </w:t>
      </w:r>
      <w:r w:rsidR="00B659E0">
        <w:t>dal</w:t>
      </w:r>
      <w:r w:rsidR="007E07B0">
        <w:t>le altre compagnie</w:t>
      </w:r>
      <w:r w:rsidR="00B659E0">
        <w:t>,</w:t>
      </w:r>
      <w:r w:rsidR="007E07B0">
        <w:t xml:space="preserve"> è stat</w:t>
      </w:r>
      <w:r w:rsidR="00B659E0">
        <w:t>a</w:t>
      </w:r>
      <w:r w:rsidR="007E07B0">
        <w:t xml:space="preserve"> possibile dalle aperture comunitarie garantite al settore aereo senza le quali, ad esempio, fra l’Italia e il Regno Unito avrebbe continuato a vigere una pari offerta di capacità fra il vettore italiano</w:t>
      </w:r>
      <w:r w:rsidR="00B659E0">
        <w:t xml:space="preserve"> </w:t>
      </w:r>
      <w:proofErr w:type="gramStart"/>
      <w:r w:rsidR="00B659E0">
        <w:t>designato</w:t>
      </w:r>
      <w:r w:rsidR="007E07B0">
        <w:t xml:space="preserve">  e</w:t>
      </w:r>
      <w:proofErr w:type="gramEnd"/>
      <w:r w:rsidR="007E07B0">
        <w:t xml:space="preserve"> il vettore britannico</w:t>
      </w:r>
      <w:r>
        <w:t xml:space="preserve"> altresì designato</w:t>
      </w:r>
      <w:r w:rsidR="007E07B0">
        <w:t>.</w:t>
      </w:r>
      <w:r w:rsidR="00A53C3D">
        <w:t xml:space="preserve"> </w:t>
      </w:r>
      <w:r w:rsidR="00681A66" w:rsidRPr="00681A66">
        <w:rPr>
          <w:color w:val="FF0000"/>
          <w:sz w:val="16"/>
          <w:szCs w:val="16"/>
        </w:rPr>
        <w:t>(3)</w:t>
      </w:r>
      <w:r w:rsidR="00A53C3D" w:rsidRPr="00681A66">
        <w:rPr>
          <w:color w:val="FF0000"/>
        </w:rPr>
        <w:t xml:space="preserve"> </w:t>
      </w:r>
      <w:r w:rsidR="00A53C3D">
        <w:t>Ciò tuttavia nulla toglie a</w:t>
      </w:r>
      <w:r w:rsidR="00B659E0">
        <w:t>i meriti che vanno ascritti a</w:t>
      </w:r>
      <w:r w:rsidR="00A53C3D">
        <w:t xml:space="preserve">lla compagnia irlandese in quanto </w:t>
      </w:r>
      <w:r w:rsidR="00B659E0">
        <w:t xml:space="preserve">tutti gli analisti </w:t>
      </w:r>
      <w:r w:rsidR="00D46E21">
        <w:t>allorché</w:t>
      </w:r>
      <w:r w:rsidR="00B659E0">
        <w:t xml:space="preserve"> in Europa venne lanciata la deregulation dei cieli </w:t>
      </w:r>
      <w:r w:rsidR="00CC5038">
        <w:t>avevano posto</w:t>
      </w:r>
      <w:r w:rsidR="00B659E0">
        <w:t xml:space="preserve"> una ovvia domanda:</w:t>
      </w:r>
    </w:p>
    <w:p w14:paraId="5F53D4B1" w14:textId="716F4D01" w:rsidR="007E07B0" w:rsidRPr="00681A66" w:rsidRDefault="00A53C3D" w:rsidP="009967FA">
      <w:pPr>
        <w:spacing w:after="0"/>
        <w:rPr>
          <w:b/>
          <w:bCs/>
          <w:i/>
          <w:iCs/>
        </w:rPr>
      </w:pPr>
      <w:r w:rsidRPr="00681A66">
        <w:rPr>
          <w:b/>
          <w:bCs/>
          <w:i/>
          <w:iCs/>
        </w:rPr>
        <w:t>ma come può fare l’Europa a deregola</w:t>
      </w:r>
      <w:r w:rsidR="00CC5038" w:rsidRPr="00681A66">
        <w:rPr>
          <w:b/>
          <w:bCs/>
          <w:i/>
          <w:iCs/>
        </w:rPr>
        <w:t>menta</w:t>
      </w:r>
      <w:r w:rsidRPr="00681A66">
        <w:rPr>
          <w:b/>
          <w:bCs/>
          <w:i/>
          <w:iCs/>
        </w:rPr>
        <w:t>re</w:t>
      </w:r>
      <w:r w:rsidR="00B659E0" w:rsidRPr="00681A66">
        <w:rPr>
          <w:b/>
          <w:bCs/>
          <w:i/>
          <w:iCs/>
        </w:rPr>
        <w:t xml:space="preserve"> i collegamenti aerei</w:t>
      </w:r>
      <w:r w:rsidRPr="00681A66">
        <w:rPr>
          <w:b/>
          <w:bCs/>
          <w:i/>
          <w:iCs/>
        </w:rPr>
        <w:t xml:space="preserve"> </w:t>
      </w:r>
      <w:proofErr w:type="gramStart"/>
      <w:r w:rsidRPr="00681A66">
        <w:rPr>
          <w:b/>
          <w:bCs/>
          <w:i/>
          <w:iCs/>
        </w:rPr>
        <w:t>se  i</w:t>
      </w:r>
      <w:proofErr w:type="gramEnd"/>
      <w:r w:rsidRPr="00681A66">
        <w:rPr>
          <w:b/>
          <w:bCs/>
          <w:i/>
          <w:iCs/>
        </w:rPr>
        <w:t xml:space="preserve"> su</w:t>
      </w:r>
      <w:r w:rsidR="00CC5038" w:rsidRPr="00681A66">
        <w:rPr>
          <w:b/>
          <w:bCs/>
          <w:i/>
          <w:iCs/>
        </w:rPr>
        <w:t>o</w:t>
      </w:r>
      <w:r w:rsidRPr="00681A66">
        <w:rPr>
          <w:b/>
          <w:bCs/>
          <w:i/>
          <w:iCs/>
        </w:rPr>
        <w:t>i scali sono saturi</w:t>
      </w:r>
      <w:r w:rsidR="00B659E0" w:rsidRPr="00681A66">
        <w:rPr>
          <w:b/>
          <w:bCs/>
          <w:i/>
          <w:iCs/>
        </w:rPr>
        <w:t>?</w:t>
      </w:r>
    </w:p>
    <w:p w14:paraId="6290EC94" w14:textId="176F65F9" w:rsidR="00B659E0" w:rsidRDefault="00B659E0" w:rsidP="009967FA">
      <w:pPr>
        <w:spacing w:after="0"/>
      </w:pPr>
      <w:r>
        <w:t xml:space="preserve">Il problema doveva essere ben noto anche a Bruxelles perché fu da </w:t>
      </w:r>
      <w:r w:rsidR="00D46E21">
        <w:t>lì</w:t>
      </w:r>
      <w:r>
        <w:t xml:space="preserve"> che</w:t>
      </w:r>
      <w:r w:rsidR="008D1C1A">
        <w:t>,</w:t>
      </w:r>
      <w:r>
        <w:t xml:space="preserve"> nel tentativo di fare spazio ai nuovi entranti</w:t>
      </w:r>
      <w:r w:rsidR="008D1C1A">
        <w:t>,</w:t>
      </w:r>
      <w:r>
        <w:t xml:space="preserve"> si lanciò la regola </w:t>
      </w:r>
      <w:proofErr w:type="gramStart"/>
      <w:r>
        <w:t xml:space="preserve">dello </w:t>
      </w:r>
      <w:r w:rsidRPr="00B659E0">
        <w:rPr>
          <w:i/>
          <w:iCs/>
        </w:rPr>
        <w:t>use</w:t>
      </w:r>
      <w:proofErr w:type="gramEnd"/>
      <w:r w:rsidRPr="00B659E0">
        <w:rPr>
          <w:i/>
          <w:iCs/>
        </w:rPr>
        <w:t xml:space="preserve"> it or lose it.</w:t>
      </w:r>
      <w:r w:rsidR="00E440E9">
        <w:rPr>
          <w:i/>
          <w:iCs/>
        </w:rPr>
        <w:t xml:space="preserve"> </w:t>
      </w:r>
      <w:r w:rsidR="00E440E9">
        <w:t xml:space="preserve"> Ovver</w:t>
      </w:r>
      <w:r w:rsidR="008D1C1A">
        <w:t>o</w:t>
      </w:r>
      <w:r w:rsidR="00E440E9">
        <w:t xml:space="preserve"> a Bruxelles </w:t>
      </w:r>
      <w:r w:rsidR="008D1C1A">
        <w:t xml:space="preserve">ci si rendeva conto che in Europa vi era poco spazio da concedere ai nuovi entranti e </w:t>
      </w:r>
      <w:r w:rsidR="00E440E9">
        <w:t>si</w:t>
      </w:r>
      <w:r w:rsidR="008D1C1A">
        <w:t xml:space="preserve"> mise in atto una politica in base alla quale</w:t>
      </w:r>
      <w:r w:rsidR="00E440E9">
        <w:t xml:space="preserve"> se vi fossero </w:t>
      </w:r>
      <w:r w:rsidR="008D1C1A">
        <w:t xml:space="preserve">stati </w:t>
      </w:r>
      <w:r w:rsidR="00E440E9">
        <w:t>vettori che non operavano su rotte loro concesse</w:t>
      </w:r>
      <w:r w:rsidR="008D1C1A">
        <w:t>,</w:t>
      </w:r>
      <w:r w:rsidR="00E440E9">
        <w:t xml:space="preserve"> le avrebbero perse e</w:t>
      </w:r>
      <w:r w:rsidR="00681A66">
        <w:t xml:space="preserve"> le stesse</w:t>
      </w:r>
      <w:r w:rsidR="00E440E9">
        <w:t xml:space="preserve"> sarebbero st</w:t>
      </w:r>
      <w:r w:rsidR="008D1C1A">
        <w:t>at</w:t>
      </w:r>
      <w:r w:rsidR="00E440E9">
        <w:t>e cedute a</w:t>
      </w:r>
      <w:r w:rsidR="008D1C1A">
        <w:t>d</w:t>
      </w:r>
      <w:r w:rsidR="00E440E9">
        <w:t xml:space="preserve"> un nuova matricola entrante</w:t>
      </w:r>
      <w:r w:rsidR="008D1C1A">
        <w:t>;</w:t>
      </w:r>
      <w:r w:rsidR="00E440E9">
        <w:t xml:space="preserve"> altra </w:t>
      </w:r>
      <w:r w:rsidR="008D1C1A">
        <w:t>misura adottata da Bruxelles</w:t>
      </w:r>
      <w:r w:rsidR="00E440E9">
        <w:t xml:space="preserve">, </w:t>
      </w:r>
      <w:r w:rsidR="008D1C1A">
        <w:t xml:space="preserve">consisteva nel fatto che </w:t>
      </w:r>
      <w:r w:rsidR="00E440E9">
        <w:t xml:space="preserve">se una compagnia falliva (e in quegli anni </w:t>
      </w:r>
      <w:r w:rsidR="008D1C1A">
        <w:t xml:space="preserve">di certo </w:t>
      </w:r>
      <w:r w:rsidR="00E440E9">
        <w:t>non mancavano) i rispettivi slot sarebbero stati immediatamente ceduti</w:t>
      </w:r>
      <w:r w:rsidR="008D1C1A">
        <w:t xml:space="preserve"> a un nuovo vettore.</w:t>
      </w:r>
      <w:r w:rsidR="00681A66">
        <w:t xml:space="preserve"> Ma quale deregulation sarebbe stata quella basata su tali </w:t>
      </w:r>
      <w:r w:rsidR="0049089F">
        <w:t xml:space="preserve">improvvisati </w:t>
      </w:r>
      <w:r w:rsidR="00681A66">
        <w:t>presupposti?</w:t>
      </w:r>
    </w:p>
    <w:p w14:paraId="2F5060D1" w14:textId="77777777" w:rsidR="00E440E9" w:rsidRDefault="00E440E9" w:rsidP="009967FA">
      <w:pPr>
        <w:spacing w:after="0"/>
      </w:pPr>
    </w:p>
    <w:p w14:paraId="30D3971A" w14:textId="098E6556" w:rsidR="00A34B98" w:rsidRDefault="00E440E9" w:rsidP="00392AC4">
      <w:pPr>
        <w:spacing w:after="0"/>
        <w:rPr>
          <w:b/>
          <w:bCs/>
        </w:rPr>
      </w:pPr>
      <w:r>
        <w:t xml:space="preserve">Da quanto sopra </w:t>
      </w:r>
      <w:r w:rsidR="0049089F">
        <w:t>esposto</w:t>
      </w:r>
      <w:r>
        <w:t xml:space="preserve"> appare più che evidente che se fosse dipeso dalle compagnie tradizionali, la deregulation europea e l’immensa ragnatela di servizi di cui oggi può disporre l’</w:t>
      </w:r>
      <w:r w:rsidR="00D46E21">
        <w:t>utente</w:t>
      </w:r>
      <w:r>
        <w:t xml:space="preserve"> europeo mai e poi mai avrebbe potuto decollare.</w:t>
      </w:r>
      <w:r w:rsidR="00A34B98">
        <w:t xml:space="preserve"> </w:t>
      </w:r>
      <w:proofErr w:type="gramStart"/>
      <w:r w:rsidR="00A34B98">
        <w:t>E’</w:t>
      </w:r>
      <w:proofErr w:type="gramEnd"/>
      <w:r w:rsidR="00A34B98">
        <w:t xml:space="preserve"> stato soltanto</w:t>
      </w:r>
      <w:r w:rsidR="00681A66">
        <w:t xml:space="preserve"> grazie</w:t>
      </w:r>
      <w:r w:rsidR="00A34B98">
        <w:t xml:space="preserve"> </w:t>
      </w:r>
      <w:r w:rsidR="00681A66">
        <w:t>al</w:t>
      </w:r>
      <w:r w:rsidR="00A34B98">
        <w:t>la felice intuizione di avv</w:t>
      </w:r>
      <w:r w:rsidR="00654A2D">
        <w:t>a</w:t>
      </w:r>
      <w:r w:rsidR="00A34B98">
        <w:t xml:space="preserve">lersi di scali abbandonati che Ryanair </w:t>
      </w:r>
      <w:r w:rsidR="00654A2D">
        <w:t>ha di fatto lanciato la nuova geografi</w:t>
      </w:r>
      <w:r w:rsidR="0049089F">
        <w:t>a</w:t>
      </w:r>
      <w:r w:rsidR="00654A2D">
        <w:t xml:space="preserve"> dei collegamenti aerei europei ed </w:t>
      </w:r>
      <w:r w:rsidR="00A34B98">
        <w:t>è oggi diven</w:t>
      </w:r>
      <w:r w:rsidR="00654A2D">
        <w:t>u</w:t>
      </w:r>
      <w:r w:rsidR="00A34B98">
        <w:t>ta la prima compagnia europea e la seconda al mondo per numero passeggeri trasportati.</w:t>
      </w:r>
      <w:r w:rsidR="00654A2D">
        <w:t xml:space="preserve"> </w:t>
      </w:r>
      <w:r w:rsidR="00654A2D" w:rsidRPr="00654A2D">
        <w:rPr>
          <w:color w:val="FF0000"/>
          <w:sz w:val="16"/>
          <w:szCs w:val="16"/>
        </w:rPr>
        <w:t>(4)</w:t>
      </w:r>
      <w:r w:rsidR="00A34B98" w:rsidRPr="00654A2D">
        <w:rPr>
          <w:color w:val="FF0000"/>
        </w:rPr>
        <w:t xml:space="preserve"> </w:t>
      </w:r>
      <w:r w:rsidR="00A34B98">
        <w:t xml:space="preserve">Ma </w:t>
      </w:r>
      <w:r w:rsidR="0049089F">
        <w:t xml:space="preserve">prima di chiudere </w:t>
      </w:r>
      <w:r w:rsidR="00A34B98">
        <w:t xml:space="preserve">possiamo anche aggiungere un altro evidente dato. </w:t>
      </w:r>
      <w:r w:rsidR="00A34B98" w:rsidRPr="00131156">
        <w:rPr>
          <w:b/>
          <w:bCs/>
        </w:rPr>
        <w:t xml:space="preserve">Il mondo delle compagnie aeree si va polarizzando </w:t>
      </w:r>
      <w:r w:rsidR="00654A2D">
        <w:rPr>
          <w:b/>
          <w:bCs/>
        </w:rPr>
        <w:t>v</w:t>
      </w:r>
      <w:r w:rsidR="00A34B98" w:rsidRPr="00131156">
        <w:rPr>
          <w:b/>
          <w:bCs/>
        </w:rPr>
        <w:t>erso due precise tipologie di vettori: quelli a lungo raggio che vogliono an</w:t>
      </w:r>
      <w:r w:rsidR="00131156">
        <w:rPr>
          <w:b/>
          <w:bCs/>
        </w:rPr>
        <w:t>c</w:t>
      </w:r>
      <w:r w:rsidR="00A34B98" w:rsidRPr="00131156">
        <w:rPr>
          <w:b/>
          <w:bCs/>
        </w:rPr>
        <w:t>ora toccare i 5 continenti</w:t>
      </w:r>
      <w:r w:rsidR="00131156">
        <w:rPr>
          <w:b/>
          <w:bCs/>
        </w:rPr>
        <w:t>,</w:t>
      </w:r>
      <w:r w:rsidR="00131156" w:rsidRPr="00131156">
        <w:rPr>
          <w:b/>
          <w:bCs/>
        </w:rPr>
        <w:t xml:space="preserve"> e le compagnie low </w:t>
      </w:r>
      <w:proofErr w:type="gramStart"/>
      <w:r w:rsidR="00131156" w:rsidRPr="00131156">
        <w:rPr>
          <w:b/>
          <w:bCs/>
        </w:rPr>
        <w:t>che  stanno</w:t>
      </w:r>
      <w:proofErr w:type="gramEnd"/>
      <w:r w:rsidR="00131156" w:rsidRPr="00131156">
        <w:rPr>
          <w:b/>
          <w:bCs/>
        </w:rPr>
        <w:t xml:space="preserve"> assorbendo tutto il traffico a medio-corto raggio</w:t>
      </w:r>
      <w:r w:rsidR="007727CF">
        <w:rPr>
          <w:b/>
          <w:bCs/>
        </w:rPr>
        <w:t>;</w:t>
      </w:r>
      <w:r w:rsidR="00131156" w:rsidRPr="00131156">
        <w:rPr>
          <w:b/>
          <w:bCs/>
        </w:rPr>
        <w:t xml:space="preserve"> </w:t>
      </w:r>
      <w:r w:rsidR="007727CF">
        <w:rPr>
          <w:b/>
          <w:bCs/>
        </w:rPr>
        <w:t xml:space="preserve">invitiamo </w:t>
      </w:r>
      <w:r w:rsidR="007727CF">
        <w:rPr>
          <w:b/>
          <w:bCs/>
        </w:rPr>
        <w:lastRenderedPageBreak/>
        <w:t>però a riflettere sul particolare</w:t>
      </w:r>
      <w:r w:rsidR="00131156" w:rsidRPr="00131156">
        <w:rPr>
          <w:b/>
          <w:bCs/>
        </w:rPr>
        <w:t xml:space="preserve"> che molte di quelle app</w:t>
      </w:r>
      <w:r w:rsidR="00131156">
        <w:rPr>
          <w:b/>
          <w:bCs/>
        </w:rPr>
        <w:t>a</w:t>
      </w:r>
      <w:r w:rsidR="00131156" w:rsidRPr="00131156">
        <w:rPr>
          <w:b/>
          <w:bCs/>
        </w:rPr>
        <w:t>rtene</w:t>
      </w:r>
      <w:r w:rsidR="00654A2D">
        <w:rPr>
          <w:b/>
          <w:bCs/>
        </w:rPr>
        <w:t>n</w:t>
      </w:r>
      <w:r w:rsidR="00131156" w:rsidRPr="00131156">
        <w:rPr>
          <w:b/>
          <w:bCs/>
        </w:rPr>
        <w:t>ti alla prima tipologia hanno avuto bisogno di accorparsi fra loro per poter ancora operare,</w:t>
      </w:r>
      <w:r w:rsidR="00654A2D">
        <w:rPr>
          <w:b/>
          <w:bCs/>
        </w:rPr>
        <w:t xml:space="preserve"> </w:t>
      </w:r>
      <w:r w:rsidR="00654A2D" w:rsidRPr="00654A2D">
        <w:rPr>
          <w:color w:val="FF0000"/>
          <w:sz w:val="16"/>
          <w:szCs w:val="16"/>
        </w:rPr>
        <w:t>(5)</w:t>
      </w:r>
      <w:r w:rsidR="00131156" w:rsidRPr="00654A2D">
        <w:rPr>
          <w:b/>
          <w:bCs/>
          <w:color w:val="FF0000"/>
        </w:rPr>
        <w:t xml:space="preserve"> </w:t>
      </w:r>
      <w:r w:rsidR="00131156" w:rsidRPr="00131156">
        <w:rPr>
          <w:b/>
          <w:bCs/>
        </w:rPr>
        <w:t xml:space="preserve">le altre </w:t>
      </w:r>
      <w:r w:rsidR="00131156">
        <w:rPr>
          <w:b/>
          <w:bCs/>
        </w:rPr>
        <w:t xml:space="preserve">invece </w:t>
      </w:r>
      <w:r w:rsidR="00131156" w:rsidRPr="00131156">
        <w:rPr>
          <w:b/>
          <w:bCs/>
        </w:rPr>
        <w:t>stanno procedendo autonomamente.</w:t>
      </w:r>
    </w:p>
    <w:p w14:paraId="06FD56A2" w14:textId="77777777" w:rsidR="007727CF" w:rsidRDefault="007727CF" w:rsidP="00392AC4">
      <w:pPr>
        <w:spacing w:after="0"/>
        <w:rPr>
          <w:b/>
          <w:bCs/>
        </w:rPr>
      </w:pPr>
    </w:p>
    <w:p w14:paraId="576ED4CC" w14:textId="77777777" w:rsidR="007727CF" w:rsidRPr="006F7FA2" w:rsidRDefault="007727CF" w:rsidP="00392AC4">
      <w:pPr>
        <w:spacing w:after="0"/>
        <w:rPr>
          <w:b/>
          <w:bCs/>
        </w:rPr>
      </w:pPr>
    </w:p>
    <w:p w14:paraId="1FC80F5A" w14:textId="2771A169" w:rsidR="00A34B98" w:rsidRDefault="00A34B98" w:rsidP="00654A2D">
      <w:pPr>
        <w:pStyle w:val="Paragrafoelenco"/>
        <w:numPr>
          <w:ilvl w:val="0"/>
          <w:numId w:val="1"/>
        </w:numPr>
        <w:spacing w:after="0" w:line="240" w:lineRule="auto"/>
        <w:rPr>
          <w:sz w:val="20"/>
          <w:szCs w:val="20"/>
        </w:rPr>
      </w:pPr>
      <w:r>
        <w:rPr>
          <w:sz w:val="20"/>
          <w:szCs w:val="20"/>
        </w:rPr>
        <w:t>Poiché nel 2024 ICAO e IATA stimano di chiudere l’anno con 5 miliardi di passeggeri trasportati, i 501 milioni che appaiono nella nostra tabella rappresentano appunto il 10 per cento del traffico mondiale passeggeri.</w:t>
      </w:r>
    </w:p>
    <w:p w14:paraId="2AD3A0BF" w14:textId="2A14C791" w:rsidR="00A34B98" w:rsidRDefault="00A34B98" w:rsidP="00654A2D">
      <w:pPr>
        <w:pStyle w:val="Paragrafoelenco"/>
        <w:numPr>
          <w:ilvl w:val="0"/>
          <w:numId w:val="1"/>
        </w:numPr>
        <w:spacing w:after="0" w:line="240" w:lineRule="auto"/>
        <w:rPr>
          <w:sz w:val="20"/>
          <w:szCs w:val="20"/>
        </w:rPr>
      </w:pPr>
      <w:r>
        <w:rPr>
          <w:sz w:val="20"/>
          <w:szCs w:val="20"/>
        </w:rPr>
        <w:t>Ryanair e Wizzair dati al 31 marzo 2024; Southwest dati al 31 dicembre 2023, easyJet dati al 30 settembre 2023.</w:t>
      </w:r>
    </w:p>
    <w:p w14:paraId="779F79BF" w14:textId="219E06EF" w:rsidR="00681A66" w:rsidRDefault="00681A66" w:rsidP="00654A2D">
      <w:pPr>
        <w:pStyle w:val="Paragrafoelenco"/>
        <w:numPr>
          <w:ilvl w:val="0"/>
          <w:numId w:val="1"/>
        </w:numPr>
        <w:spacing w:after="0" w:line="240" w:lineRule="auto"/>
        <w:rPr>
          <w:sz w:val="20"/>
          <w:szCs w:val="20"/>
        </w:rPr>
      </w:pPr>
      <w:r>
        <w:rPr>
          <w:sz w:val="20"/>
          <w:szCs w:val="20"/>
        </w:rPr>
        <w:t xml:space="preserve">Senza deregulation i collegamenti aerei fra due Paesi sarebbero stati soggetti a quanto stabilito dai rispettivi </w:t>
      </w:r>
      <w:r w:rsidRPr="00681A66">
        <w:rPr>
          <w:i/>
          <w:iCs/>
          <w:sz w:val="20"/>
          <w:szCs w:val="20"/>
        </w:rPr>
        <w:t>accordi bilaterali</w:t>
      </w:r>
      <w:r>
        <w:rPr>
          <w:sz w:val="20"/>
          <w:szCs w:val="20"/>
        </w:rPr>
        <w:t xml:space="preserve"> vigenti.</w:t>
      </w:r>
    </w:p>
    <w:p w14:paraId="11F05F63" w14:textId="5D6E25E6" w:rsidR="00654A2D" w:rsidRDefault="00654A2D" w:rsidP="00654A2D">
      <w:pPr>
        <w:pStyle w:val="Paragrafoelenco"/>
        <w:numPr>
          <w:ilvl w:val="0"/>
          <w:numId w:val="1"/>
        </w:numPr>
        <w:spacing w:after="0" w:line="240" w:lineRule="auto"/>
        <w:rPr>
          <w:sz w:val="20"/>
          <w:szCs w:val="20"/>
        </w:rPr>
      </w:pPr>
      <w:r>
        <w:rPr>
          <w:sz w:val="20"/>
          <w:szCs w:val="20"/>
        </w:rPr>
        <w:t>I 184 milioni di passeggeri raggiunti da Ryanair sono superati dai 211 milioni trasportati dal gruppo American Airlines.</w:t>
      </w:r>
    </w:p>
    <w:p w14:paraId="4A0FE380" w14:textId="07B5E018" w:rsidR="00654A2D" w:rsidRDefault="00654A2D" w:rsidP="00654A2D">
      <w:pPr>
        <w:pStyle w:val="Paragrafoelenco"/>
        <w:numPr>
          <w:ilvl w:val="0"/>
          <w:numId w:val="1"/>
        </w:numPr>
        <w:spacing w:after="0" w:line="240" w:lineRule="auto"/>
        <w:rPr>
          <w:sz w:val="20"/>
          <w:szCs w:val="20"/>
        </w:rPr>
      </w:pPr>
      <w:r>
        <w:rPr>
          <w:sz w:val="20"/>
          <w:szCs w:val="20"/>
        </w:rPr>
        <w:t>Ci riferiamo al gruppo AF/</w:t>
      </w:r>
      <w:proofErr w:type="gramStart"/>
      <w:r>
        <w:rPr>
          <w:sz w:val="20"/>
          <w:szCs w:val="20"/>
        </w:rPr>
        <w:t>KLM ,</w:t>
      </w:r>
      <w:proofErr w:type="gramEnd"/>
      <w:r>
        <w:rPr>
          <w:sz w:val="20"/>
          <w:szCs w:val="20"/>
        </w:rPr>
        <w:t xml:space="preserve"> al gr</w:t>
      </w:r>
      <w:r w:rsidR="00522DC4">
        <w:rPr>
          <w:sz w:val="20"/>
          <w:szCs w:val="20"/>
        </w:rPr>
        <w:t>u</w:t>
      </w:r>
      <w:r>
        <w:rPr>
          <w:sz w:val="20"/>
          <w:szCs w:val="20"/>
        </w:rPr>
        <w:t xml:space="preserve">ppo IAG Iberia/British Airways, al Gruppo Lufthansa al cui interno troviamo le ex compagnie di bandiera Swiss, Brussels Airlines, Austrian e </w:t>
      </w:r>
      <w:r w:rsidR="00522DC4">
        <w:rPr>
          <w:sz w:val="20"/>
          <w:szCs w:val="20"/>
        </w:rPr>
        <w:t xml:space="preserve">del quale </w:t>
      </w:r>
      <w:r>
        <w:rPr>
          <w:sz w:val="20"/>
          <w:szCs w:val="20"/>
        </w:rPr>
        <w:t>ben pres</w:t>
      </w:r>
      <w:r w:rsidR="00522DC4">
        <w:rPr>
          <w:sz w:val="20"/>
          <w:szCs w:val="20"/>
        </w:rPr>
        <w:t>t</w:t>
      </w:r>
      <w:r>
        <w:rPr>
          <w:sz w:val="20"/>
          <w:szCs w:val="20"/>
        </w:rPr>
        <w:t>o</w:t>
      </w:r>
      <w:r w:rsidR="00522DC4">
        <w:rPr>
          <w:sz w:val="20"/>
          <w:szCs w:val="20"/>
        </w:rPr>
        <w:t xml:space="preserve"> ne farà anche parte</w:t>
      </w:r>
      <w:r>
        <w:rPr>
          <w:sz w:val="20"/>
          <w:szCs w:val="20"/>
        </w:rPr>
        <w:t xml:space="preserve"> Ita Airways.</w:t>
      </w:r>
    </w:p>
    <w:p w14:paraId="76BA30E3" w14:textId="77777777" w:rsidR="006F7FA2" w:rsidRDefault="006F7FA2" w:rsidP="006F7FA2">
      <w:pPr>
        <w:pStyle w:val="Paragrafoelenco"/>
        <w:spacing w:after="0" w:line="240" w:lineRule="auto"/>
        <w:rPr>
          <w:sz w:val="20"/>
          <w:szCs w:val="20"/>
        </w:rPr>
      </w:pPr>
    </w:p>
    <w:p w14:paraId="01878C99" w14:textId="744FEBD5" w:rsidR="006F7FA2" w:rsidRPr="006F7FA2" w:rsidRDefault="006F7FA2" w:rsidP="006F7FA2">
      <w:pPr>
        <w:spacing w:after="0" w:line="240" w:lineRule="auto"/>
        <w:rPr>
          <w:i/>
          <w:iCs/>
          <w:sz w:val="16"/>
          <w:szCs w:val="16"/>
        </w:rPr>
      </w:pPr>
      <w:r w:rsidRPr="006F7FA2">
        <w:rPr>
          <w:i/>
          <w:iCs/>
          <w:sz w:val="16"/>
          <w:szCs w:val="16"/>
        </w:rPr>
        <w:t>18/10/20</w:t>
      </w:r>
      <w:r>
        <w:rPr>
          <w:i/>
          <w:iCs/>
          <w:sz w:val="16"/>
          <w:szCs w:val="16"/>
        </w:rPr>
        <w:t>2</w:t>
      </w:r>
      <w:r w:rsidRPr="006F7FA2">
        <w:rPr>
          <w:i/>
          <w:iCs/>
          <w:sz w:val="16"/>
          <w:szCs w:val="16"/>
        </w:rPr>
        <w:t>4</w:t>
      </w:r>
    </w:p>
    <w:p w14:paraId="122DE02B" w14:textId="77777777" w:rsidR="006F7FA2" w:rsidRDefault="006F7FA2" w:rsidP="006F7FA2">
      <w:pPr>
        <w:spacing w:after="0" w:line="240" w:lineRule="auto"/>
        <w:rPr>
          <w:sz w:val="20"/>
          <w:szCs w:val="20"/>
        </w:rPr>
      </w:pPr>
    </w:p>
    <w:p w14:paraId="28835D34" w14:textId="77777777" w:rsidR="006F7FA2" w:rsidRPr="001E30DA" w:rsidRDefault="006F7FA2" w:rsidP="006F7FA2">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529B536E" w14:textId="77777777" w:rsidR="006F7FA2" w:rsidRDefault="006F7FA2" w:rsidP="006F7FA2">
      <w:pPr>
        <w:jc w:val="center"/>
        <w:rPr>
          <w:noProof/>
        </w:rPr>
      </w:pPr>
    </w:p>
    <w:p w14:paraId="2BDC7E00" w14:textId="77777777" w:rsidR="006F7FA2" w:rsidRDefault="006F7FA2" w:rsidP="006F7FA2">
      <w:pPr>
        <w:jc w:val="center"/>
      </w:pPr>
      <w:r>
        <w:rPr>
          <w:noProof/>
        </w:rPr>
        <w:drawing>
          <wp:inline distT="0" distB="0" distL="0" distR="0" wp14:anchorId="20B7D6DA" wp14:editId="3ED0B017">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106F8116" w14:textId="77777777" w:rsidR="006F7FA2" w:rsidRPr="001E30DA" w:rsidRDefault="006F7FA2" w:rsidP="006F7FA2">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leggende  metropolitane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sectPr w:rsidR="006F7FA2" w:rsidRPr="001E30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5483B"/>
    <w:multiLevelType w:val="hybridMultilevel"/>
    <w:tmpl w:val="E562619A"/>
    <w:lvl w:ilvl="0" w:tplc="84CACC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587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BB"/>
    <w:rsid w:val="00013DEB"/>
    <w:rsid w:val="00131156"/>
    <w:rsid w:val="002E714F"/>
    <w:rsid w:val="00312803"/>
    <w:rsid w:val="003232F0"/>
    <w:rsid w:val="003262D0"/>
    <w:rsid w:val="00392AC4"/>
    <w:rsid w:val="00456597"/>
    <w:rsid w:val="0049089F"/>
    <w:rsid w:val="004D2A23"/>
    <w:rsid w:val="004F6F6C"/>
    <w:rsid w:val="00522DC4"/>
    <w:rsid w:val="00532DBA"/>
    <w:rsid w:val="005F677A"/>
    <w:rsid w:val="00654A2D"/>
    <w:rsid w:val="00681A66"/>
    <w:rsid w:val="006F7FA2"/>
    <w:rsid w:val="007727CF"/>
    <w:rsid w:val="007E07B0"/>
    <w:rsid w:val="008515EF"/>
    <w:rsid w:val="008602BB"/>
    <w:rsid w:val="008D1C1A"/>
    <w:rsid w:val="009967FA"/>
    <w:rsid w:val="009C77C5"/>
    <w:rsid w:val="009F1610"/>
    <w:rsid w:val="00A34B98"/>
    <w:rsid w:val="00A42789"/>
    <w:rsid w:val="00A53C3D"/>
    <w:rsid w:val="00A734A3"/>
    <w:rsid w:val="00AE3A4B"/>
    <w:rsid w:val="00B06E70"/>
    <w:rsid w:val="00B659E0"/>
    <w:rsid w:val="00BB5C5C"/>
    <w:rsid w:val="00C31826"/>
    <w:rsid w:val="00CA795C"/>
    <w:rsid w:val="00CC5038"/>
    <w:rsid w:val="00D24150"/>
    <w:rsid w:val="00D46E21"/>
    <w:rsid w:val="00D5245C"/>
    <w:rsid w:val="00E440E9"/>
    <w:rsid w:val="00EC4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0A8C"/>
  <w15:chartTrackingRefBased/>
  <w15:docId w15:val="{08867162-3C7C-4323-BB45-3AC18FF8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1534</Words>
  <Characters>8744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17</cp:revision>
  <dcterms:created xsi:type="dcterms:W3CDTF">2024-10-18T08:04:00Z</dcterms:created>
  <dcterms:modified xsi:type="dcterms:W3CDTF">2024-10-18T16:02:00Z</dcterms:modified>
</cp:coreProperties>
</file>