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1248A" w14:textId="1B79055D" w:rsidR="004F1862" w:rsidRDefault="004F1862" w:rsidP="004F1862">
      <w:pPr>
        <w:rPr>
          <w:b/>
          <w:bCs/>
          <w:color w:val="FF0000"/>
          <w:sz w:val="28"/>
          <w:szCs w:val="28"/>
        </w:rPr>
      </w:pPr>
      <w:r>
        <w:rPr>
          <w:b/>
          <w:bCs/>
          <w:noProof/>
          <w:color w:val="FF0000"/>
          <w:sz w:val="28"/>
          <w:szCs w:val="28"/>
        </w:rPr>
        <w:drawing>
          <wp:inline distT="0" distB="0" distL="0" distR="0" wp14:anchorId="0CCF7C6E" wp14:editId="6F91399D">
            <wp:extent cx="1213200" cy="230400"/>
            <wp:effectExtent l="0" t="0" r="6350" b="0"/>
            <wp:docPr id="4705304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30456" name="Immagine 47053045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3200" cy="230400"/>
                    </a:xfrm>
                    <a:prstGeom prst="rect">
                      <a:avLst/>
                    </a:prstGeom>
                  </pic:spPr>
                </pic:pic>
              </a:graphicData>
            </a:graphic>
          </wp:inline>
        </w:drawing>
      </w:r>
    </w:p>
    <w:p w14:paraId="5CF8ED49" w14:textId="59B5C4FE" w:rsidR="00EA6B14" w:rsidRPr="00622226" w:rsidRDefault="004F1862" w:rsidP="00622226">
      <w:pPr>
        <w:ind w:left="1416" w:firstLine="708"/>
        <w:rPr>
          <w:b/>
          <w:bCs/>
          <w:color w:val="FF0000"/>
          <w:sz w:val="28"/>
          <w:szCs w:val="28"/>
        </w:rPr>
      </w:pPr>
      <w:r>
        <w:rPr>
          <w:b/>
          <w:bCs/>
          <w:color w:val="FF0000"/>
          <w:sz w:val="28"/>
          <w:szCs w:val="28"/>
        </w:rPr>
        <w:t xml:space="preserve">      </w:t>
      </w:r>
      <w:r w:rsidR="006C410D" w:rsidRPr="00622226">
        <w:rPr>
          <w:b/>
          <w:bCs/>
          <w:color w:val="FF0000"/>
          <w:sz w:val="28"/>
          <w:szCs w:val="28"/>
        </w:rPr>
        <w:t>DAI RADIOFARI AL FREE FLIGHT</w:t>
      </w:r>
    </w:p>
    <w:p w14:paraId="0EB62082" w14:textId="77777777" w:rsidR="00195BF7" w:rsidRDefault="00195BF7" w:rsidP="002A3CA2"/>
    <w:p w14:paraId="79220A69" w14:textId="60CE2CA1" w:rsidR="001A5A28" w:rsidRDefault="00BE2D67" w:rsidP="002A3CA2">
      <w:r>
        <w:t>L’operazione</w:t>
      </w:r>
      <w:r w:rsidR="002A3CA2">
        <w:t xml:space="preserve"> </w:t>
      </w:r>
      <w:r w:rsidR="001A5A28" w:rsidRPr="001A5A28">
        <w:rPr>
          <w:i/>
          <w:iCs/>
        </w:rPr>
        <w:t xml:space="preserve">free </w:t>
      </w:r>
      <w:proofErr w:type="gramStart"/>
      <w:r w:rsidR="001A5A28" w:rsidRPr="001A5A28">
        <w:rPr>
          <w:i/>
          <w:iCs/>
        </w:rPr>
        <w:t>flight</w:t>
      </w:r>
      <w:r w:rsidR="001A5A28">
        <w:t xml:space="preserve"> </w:t>
      </w:r>
      <w:r w:rsidR="002A3CA2">
        <w:t xml:space="preserve"> è</w:t>
      </w:r>
      <w:proofErr w:type="gramEnd"/>
      <w:r w:rsidR="002A3CA2">
        <w:t xml:space="preserve"> nat</w:t>
      </w:r>
      <w:r>
        <w:t>a</w:t>
      </w:r>
      <w:r w:rsidR="002A3CA2">
        <w:t xml:space="preserve"> co</w:t>
      </w:r>
      <w:r w:rsidR="001A5A28">
        <w:t>n l’obiettivo di rendere il volo</w:t>
      </w:r>
      <w:r w:rsidR="002A3CA2">
        <w:t xml:space="preserve"> meno dipendente dal fattore umano e più dipendente da</w:t>
      </w:r>
      <w:r w:rsidR="001A5A28">
        <w:t xml:space="preserve"> ciò che l</w:t>
      </w:r>
      <w:r w:rsidR="00622226">
        <w:t>e nascenti</w:t>
      </w:r>
      <w:r w:rsidR="001A5A28">
        <w:t xml:space="preserve"> </w:t>
      </w:r>
      <w:r w:rsidR="002A3CA2">
        <w:t>tecnologi</w:t>
      </w:r>
      <w:r w:rsidR="00622226">
        <w:t>e</w:t>
      </w:r>
      <w:r w:rsidR="001A5A28">
        <w:t xml:space="preserve"> </w:t>
      </w:r>
      <w:r w:rsidR="00622226">
        <w:t>erano</w:t>
      </w:r>
      <w:r w:rsidR="001A5A28">
        <w:t xml:space="preserve"> in grado di offrire</w:t>
      </w:r>
      <w:r w:rsidR="002A3CA2">
        <w:t>. Con l'espan</w:t>
      </w:r>
      <w:r w:rsidR="001A5A28">
        <w:t>dersi</w:t>
      </w:r>
      <w:r w:rsidR="002A3CA2">
        <w:t xml:space="preserve"> delle flotte </w:t>
      </w:r>
      <w:r w:rsidR="001A5A28">
        <w:t xml:space="preserve">dei vettori e con il conseguente maggior numero di aeromobili circolanti è </w:t>
      </w:r>
      <w:r w:rsidR="002A3CA2">
        <w:t>aument</w:t>
      </w:r>
      <w:r w:rsidR="001A5A28">
        <w:t>ata</w:t>
      </w:r>
      <w:r w:rsidR="002A3CA2">
        <w:t xml:space="preserve"> la necessità di</w:t>
      </w:r>
      <w:r w:rsidR="001A5A28">
        <w:t xml:space="preserve"> meglio</w:t>
      </w:r>
      <w:r w:rsidR="002A3CA2">
        <w:t xml:space="preserve"> gestire il traffico aereo</w:t>
      </w:r>
      <w:r w:rsidR="001A5A28">
        <w:t>. Troppo spesso le compagnie aeree si sono lamentate dei colli di bottiglia che si venivano a creare con il traffico</w:t>
      </w:r>
      <w:r w:rsidR="00622226">
        <w:t xml:space="preserve"> obbligatoriamente</w:t>
      </w:r>
      <w:r w:rsidR="001A5A28">
        <w:t xml:space="preserve"> incanalato sulle aerovie. </w:t>
      </w:r>
    </w:p>
    <w:p w14:paraId="18A93072" w14:textId="7B0C52BE" w:rsidR="002A3CA2" w:rsidRDefault="001A5A28" w:rsidP="00BE2D67">
      <w:pPr>
        <w:spacing w:after="0"/>
      </w:pPr>
      <w:r>
        <w:t xml:space="preserve">Le </w:t>
      </w:r>
      <w:r w:rsidR="002A3CA2">
        <w:t xml:space="preserve">componenti chiave del </w:t>
      </w:r>
      <w:r>
        <w:t>free flight</w:t>
      </w:r>
      <w:r w:rsidR="002A3CA2">
        <w:t xml:space="preserve"> furono identificat</w:t>
      </w:r>
      <w:r w:rsidR="00F71F66">
        <w:t>e</w:t>
      </w:r>
      <w:r w:rsidR="002A3CA2">
        <w:t xml:space="preserve"> nel 1971 dal responsabile dei sistemi della United Airlines William Cotton, anche se la tecnologia per implementarlo non fu disponibile per altri due decenni.</w:t>
      </w:r>
    </w:p>
    <w:p w14:paraId="1E9387DB" w14:textId="07925824" w:rsidR="00135CE2" w:rsidRDefault="00F71F66" w:rsidP="002A3CA2">
      <w:r>
        <w:t>In quegli</w:t>
      </w:r>
      <w:r w:rsidR="002A3CA2">
        <w:t xml:space="preserve"> </w:t>
      </w:r>
      <w:proofErr w:type="gramStart"/>
      <w:r w:rsidR="002A3CA2">
        <w:t>anni  il</w:t>
      </w:r>
      <w:proofErr w:type="gramEnd"/>
      <w:r w:rsidR="002A3CA2">
        <w:t xml:space="preserve"> sistema di navigazione satellitare GPS fu distribuito dal Dipartimento della Difesa degli Stati Uniti e l'industria aeronautica vide l'opportunità di utilizzare il GPS per</w:t>
      </w:r>
      <w:r>
        <w:t xml:space="preserve"> la</w:t>
      </w:r>
      <w:r w:rsidR="002A3CA2">
        <w:t xml:space="preserve"> gestione del traffico aereo </w:t>
      </w:r>
      <w:r>
        <w:t>in modo più</w:t>
      </w:r>
      <w:r w:rsidR="002A3CA2">
        <w:t xml:space="preserve"> efficient</w:t>
      </w:r>
      <w:r>
        <w:t>e</w:t>
      </w:r>
      <w:r w:rsidR="002A3CA2">
        <w:t xml:space="preserve"> grazie a</w:t>
      </w:r>
      <w:r w:rsidR="00BE2D67">
        <w:t xml:space="preserve"> ciò che</w:t>
      </w:r>
      <w:r w:rsidR="002A3CA2">
        <w:t xml:space="preserve"> questa </w:t>
      </w:r>
      <w:r>
        <w:t>innovazione</w:t>
      </w:r>
      <w:r w:rsidR="00BE2D67">
        <w:t>,</w:t>
      </w:r>
      <w:r w:rsidR="002A3CA2">
        <w:t xml:space="preserve"> abbinata all'automazione</w:t>
      </w:r>
      <w:r w:rsidR="00BE2D67">
        <w:t>, poteva offrire.</w:t>
      </w:r>
      <w:r w:rsidR="002A3CA2" w:rsidRPr="002A3CA2">
        <w:t xml:space="preserve"> </w:t>
      </w:r>
      <w:r w:rsidR="00BE2D67">
        <w:t xml:space="preserve">Un primo </w:t>
      </w:r>
      <w:r w:rsidR="00BE2D67" w:rsidRPr="00622226">
        <w:rPr>
          <w:i/>
          <w:iCs/>
        </w:rPr>
        <w:t>step</w:t>
      </w:r>
      <w:r w:rsidR="00BE2D67">
        <w:t xml:space="preserve"> venne adottato n</w:t>
      </w:r>
      <w:r w:rsidR="002A3CA2">
        <w:t>el 1991</w:t>
      </w:r>
      <w:r w:rsidR="00BE2D67">
        <w:t xml:space="preserve"> quando</w:t>
      </w:r>
      <w:r w:rsidR="002A3CA2">
        <w:t xml:space="preserve"> l'Organizzazione Internazionale dell'Aviazione Civile </w:t>
      </w:r>
      <w:r>
        <w:t>tramite</w:t>
      </w:r>
      <w:r w:rsidR="002A3CA2">
        <w:t xml:space="preserve"> il </w:t>
      </w:r>
      <w:r w:rsidR="002A3CA2" w:rsidRPr="00F71F66">
        <w:rPr>
          <w:i/>
          <w:iCs/>
        </w:rPr>
        <w:t xml:space="preserve">Future Air Navigation System Panel </w:t>
      </w:r>
      <w:r>
        <w:t>riuscì a rendere operativi</w:t>
      </w:r>
      <w:r w:rsidR="00135CE2">
        <w:t xml:space="preserve"> i collegament</w:t>
      </w:r>
      <w:r>
        <w:t>i</w:t>
      </w:r>
      <w:r w:rsidR="00135CE2">
        <w:t xml:space="preserve"> T/B/T via data link.</w:t>
      </w:r>
    </w:p>
    <w:p w14:paraId="613A41EC" w14:textId="0920D146" w:rsidR="00135CE2" w:rsidRDefault="00F71F66" w:rsidP="002A3CA2">
      <w:r>
        <w:t xml:space="preserve">Il </w:t>
      </w:r>
      <w:r w:rsidR="00135CE2" w:rsidRPr="00135CE2">
        <w:t xml:space="preserve">FANS (Future Air Navigation Systems) è un sistema di collegamento dati che consente ai piloti e </w:t>
      </w:r>
      <w:proofErr w:type="gramStart"/>
      <w:r w:rsidR="00135CE2" w:rsidRPr="00135CE2">
        <w:t>all'ATC  di</w:t>
      </w:r>
      <w:proofErr w:type="gramEnd"/>
      <w:r w:rsidR="00135CE2" w:rsidRPr="00135CE2">
        <w:t xml:space="preserve"> comunicare direttamente, utilizzando trasmissioni di testo digitale che appaiono sul CDU (Control Display Unit). Sviluppato dall'ICAO</w:t>
      </w:r>
      <w:r w:rsidR="00BE2D67">
        <w:t xml:space="preserve"> in collaborazione con</w:t>
      </w:r>
      <w:r w:rsidR="00135CE2" w:rsidRPr="00135CE2">
        <w:t xml:space="preserve"> Boeing, Airbus, Honeywell e altri, il FANS è stato un primo standard di collegamento dati. </w:t>
      </w:r>
      <w:r>
        <w:t>Co</w:t>
      </w:r>
      <w:r w:rsidR="00135CE2" w:rsidRPr="00135CE2">
        <w:t xml:space="preserve">municazioni vocali possono porre problemi significativi a causa di accenti indecifrabili, barriere linguistiche e connessioni </w:t>
      </w:r>
      <w:r>
        <w:t>radio</w:t>
      </w:r>
      <w:r w:rsidR="00135CE2" w:rsidRPr="00135CE2">
        <w:t xml:space="preserve"> di scarsa qualità. Se le informazioni non sono perfettamente chiare, entrambe le parti ripetono richieste e informazioni, perdendo tempo e causando ritardi. I</w:t>
      </w:r>
      <w:r>
        <w:t>nvece i</w:t>
      </w:r>
      <w:r w:rsidR="00135CE2" w:rsidRPr="00135CE2">
        <w:t xml:space="preserve"> messaggi basati sul testo</w:t>
      </w:r>
      <w:r w:rsidR="00BE2D67">
        <w:t xml:space="preserve"> scritto</w:t>
      </w:r>
      <w:r w:rsidR="00135CE2" w:rsidRPr="00135CE2">
        <w:t xml:space="preserve"> sono chiari e concisi ed eliminano la necessità di ripetizioni e chiarimenti. Un ulteriore vantaggio è che l'intero equipaggio di volo può esaminare i messaggi di testo e le istruzioni dell'ATC. I vantaggi si estendono anche al di fuori della cabina di pilotaggio, facendo risparmiare tempo e carburante e aumentando la sicurezza grazie a una visione più accurata della posizione degli aeromobili rispetto agli altri.</w:t>
      </w:r>
      <w:r w:rsidR="00135CE2">
        <w:t xml:space="preserve"> Ma </w:t>
      </w:r>
      <w:r w:rsidR="00622226">
        <w:t>il successivo passaggio</w:t>
      </w:r>
      <w:r w:rsidR="00135CE2">
        <w:t xml:space="preserve"> è stat</w:t>
      </w:r>
      <w:r w:rsidR="00622226">
        <w:t>a</w:t>
      </w:r>
      <w:r>
        <w:t xml:space="preserve"> la </w:t>
      </w:r>
      <w:proofErr w:type="gramStart"/>
      <w:r>
        <w:t xml:space="preserve">rivoluzione </w:t>
      </w:r>
      <w:r w:rsidR="00135CE2">
        <w:t xml:space="preserve"> che</w:t>
      </w:r>
      <w:proofErr w:type="gramEnd"/>
      <w:r w:rsidR="00135CE2">
        <w:t xml:space="preserve"> ha</w:t>
      </w:r>
      <w:r>
        <w:t xml:space="preserve"> </w:t>
      </w:r>
      <w:proofErr w:type="gramStart"/>
      <w:r>
        <w:t>riguardato</w:t>
      </w:r>
      <w:r w:rsidR="00135CE2">
        <w:t xml:space="preserve">  quelle</w:t>
      </w:r>
      <w:proofErr w:type="gramEnd"/>
      <w:r w:rsidR="00135CE2">
        <w:t xml:space="preserve"> che una volta venivano chiamate le autostrade del cielo.</w:t>
      </w:r>
    </w:p>
    <w:p w14:paraId="55A7190D" w14:textId="3A064559" w:rsidR="002A3CA2" w:rsidRDefault="00F71F66" w:rsidP="002A3CA2">
      <w:r>
        <w:t>Grazie alle</w:t>
      </w:r>
      <w:r w:rsidR="002A3CA2">
        <w:t xml:space="preserve"> applicazioni tecnologiche satellitari e </w:t>
      </w:r>
      <w:r>
        <w:t>a</w:t>
      </w:r>
      <w:r w:rsidR="002A3CA2">
        <w:t>l loro utilizzo nella gestione del traffico aereo</w:t>
      </w:r>
      <w:r>
        <w:t>, a</w:t>
      </w:r>
      <w:r w:rsidR="002A3CA2">
        <w:t xml:space="preserve"> metà degli anni </w:t>
      </w:r>
      <w:r w:rsidR="00622226">
        <w:t>n</w:t>
      </w:r>
      <w:r w:rsidR="002A3CA2">
        <w:t>ovanta è emerso un ruolo più ampio per la “traiettoria definita dall'utente”, che è diventata nota come</w:t>
      </w:r>
      <w:r>
        <w:t xml:space="preserve"> </w:t>
      </w:r>
      <w:r w:rsidRPr="00F71F66">
        <w:rPr>
          <w:i/>
          <w:iCs/>
        </w:rPr>
        <w:t>free flight</w:t>
      </w:r>
      <w:r>
        <w:t xml:space="preserve"> ovvero </w:t>
      </w:r>
      <w:r w:rsidR="002A3CA2">
        <w:t>volo libero.</w:t>
      </w:r>
    </w:p>
    <w:p w14:paraId="3FA0C666" w14:textId="5A25BF2E" w:rsidR="00F71F66" w:rsidRDefault="00C23782" w:rsidP="002A3CA2">
      <w:r>
        <w:t xml:space="preserve">Il </w:t>
      </w:r>
      <w:r w:rsidRPr="00C23782">
        <w:rPr>
          <w:i/>
          <w:iCs/>
        </w:rPr>
        <w:t>Free Route AirSpace</w:t>
      </w:r>
      <w:r w:rsidR="002A3CA2" w:rsidRPr="002A3CA2">
        <w:t xml:space="preserve"> (FRA) è uno spazio aereo specificato all'interno del quale gli utenti possono pianificare liberamente una rotta tra un punto di ingresso definito e un punto di uscita definito, con la possibilità di passare attraverso punti significativi intermedi, senza fare riferimento alla rete di rotte ATS, a seconda della disponibilità dello spazio aereo. All'interno di questo spazio aereo</w:t>
      </w:r>
      <w:r w:rsidR="00F71F66">
        <w:t xml:space="preserve"> però</w:t>
      </w:r>
      <w:r w:rsidR="002A3CA2" w:rsidRPr="002A3CA2">
        <w:t xml:space="preserve">, i voli rimangono </w:t>
      </w:r>
      <w:r w:rsidR="00BE2D67">
        <w:t xml:space="preserve">sempre </w:t>
      </w:r>
      <w:r w:rsidR="002A3CA2" w:rsidRPr="002A3CA2">
        <w:t xml:space="preserve">soggetti al controllo del traffico aereo. </w:t>
      </w:r>
    </w:p>
    <w:p w14:paraId="6EE85519" w14:textId="41D1E583" w:rsidR="002A3CA2" w:rsidRDefault="002A3CA2" w:rsidP="002A3CA2">
      <w:r>
        <w:t>Con i progetti di spazio aereo a rotta libera ora in atto in più di tre quarti del</w:t>
      </w:r>
      <w:r w:rsidR="00622226">
        <w:t xml:space="preserve"> cielo</w:t>
      </w:r>
      <w:r>
        <w:t xml:space="preserve"> europeo, gli obiettivi di efficienza dei voli della regione sono a portata di mano. L'estensione della rotta - la differenza tra il volo effettuato e la corrispondente porzione della distanza ortodromica - dovuta alla progettazione dello spazio aereo è scesa dal 3,58% nel dicembre 2007 all'1,59% nell'agosto 2024, </w:t>
      </w:r>
      <w:r w:rsidR="00BE2D67">
        <w:t>e ciò</w:t>
      </w:r>
      <w:r>
        <w:t xml:space="preserve"> nonostante le significative interruzioni </w:t>
      </w:r>
      <w:r w:rsidR="00622226">
        <w:t>sulla</w:t>
      </w:r>
      <w:r>
        <w:t xml:space="preserve"> rete</w:t>
      </w:r>
      <w:r w:rsidR="00BE2D67">
        <w:t xml:space="preserve"> che pur sempre si verificano.</w:t>
      </w:r>
    </w:p>
    <w:p w14:paraId="33AFA569" w14:textId="682026F8" w:rsidR="00481C41" w:rsidRDefault="00481C41" w:rsidP="002A3CA2">
      <w:r>
        <w:t xml:space="preserve">L’attuale situazione dello spazio aereo europeo è ben evidenziata nella mappa che segue, tratta dal sito di Eurocontrol </w:t>
      </w:r>
      <w:r w:rsidRPr="00481C41">
        <w:rPr>
          <w:color w:val="FF0000"/>
          <w:sz w:val="16"/>
          <w:szCs w:val="16"/>
        </w:rPr>
        <w:t>(1)</w:t>
      </w:r>
    </w:p>
    <w:p w14:paraId="040BCC2B" w14:textId="53A42D8A" w:rsidR="00481C41" w:rsidRDefault="00481C41" w:rsidP="00481C41">
      <w:pPr>
        <w:jc w:val="center"/>
      </w:pPr>
      <w:r>
        <w:rPr>
          <w:noProof/>
        </w:rPr>
        <w:lastRenderedPageBreak/>
        <w:drawing>
          <wp:inline distT="0" distB="0" distL="0" distR="0" wp14:anchorId="5C73EF82" wp14:editId="6D04EE86">
            <wp:extent cx="4676400" cy="3261600"/>
            <wp:effectExtent l="0" t="0" r="0" b="0"/>
            <wp:docPr id="18411471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147135" name="Immagine 1841147135"/>
                    <pic:cNvPicPr/>
                  </pic:nvPicPr>
                  <pic:blipFill>
                    <a:blip r:embed="rId7">
                      <a:extLst>
                        <a:ext uri="{28A0092B-C50C-407E-A947-70E740481C1C}">
                          <a14:useLocalDpi xmlns:a14="http://schemas.microsoft.com/office/drawing/2010/main" val="0"/>
                        </a:ext>
                      </a:extLst>
                    </a:blip>
                    <a:stretch>
                      <a:fillRect/>
                    </a:stretch>
                  </pic:blipFill>
                  <pic:spPr>
                    <a:xfrm>
                      <a:off x="0" y="0"/>
                      <a:ext cx="4676400" cy="3261600"/>
                    </a:xfrm>
                    <a:prstGeom prst="rect">
                      <a:avLst/>
                    </a:prstGeom>
                  </pic:spPr>
                </pic:pic>
              </a:graphicData>
            </a:graphic>
          </wp:inline>
        </w:drawing>
      </w:r>
    </w:p>
    <w:p w14:paraId="7C2FA700" w14:textId="77777777" w:rsidR="00072FC6" w:rsidRDefault="00072FC6" w:rsidP="002A3CA2"/>
    <w:p w14:paraId="6EEB6023" w14:textId="009B3867" w:rsidR="00072FC6" w:rsidRPr="00100D23" w:rsidRDefault="00072FC6" w:rsidP="00072FC6">
      <w:pPr>
        <w:rPr>
          <w:color w:val="FF0000"/>
          <w:sz w:val="16"/>
          <w:szCs w:val="16"/>
        </w:rPr>
      </w:pPr>
      <w:r>
        <w:t xml:space="preserve">La FRA è stata implementata con successo in gran parte dell'Europa settentrionale, sud-orientale e centro-meridionale, nonché in Portogallo, il primo Paese a introdurre uno spazio aereo completamente libero il 7 maggio 2009. Come previsto, la maggior parte degli spazi aerei europei </w:t>
      </w:r>
      <w:r w:rsidR="004520E6">
        <w:t>ha</w:t>
      </w:r>
      <w:r>
        <w:t xml:space="preserve"> implementato </w:t>
      </w:r>
      <w:r w:rsidR="004520E6">
        <w:t>la fase iniziale</w:t>
      </w:r>
      <w:r>
        <w:t xml:space="preserve"> FRA entro il 31 dicembre 2022. Si prevede </w:t>
      </w:r>
      <w:proofErr w:type="gramStart"/>
      <w:r>
        <w:t>che  entro</w:t>
      </w:r>
      <w:proofErr w:type="gramEnd"/>
      <w:r>
        <w:t xml:space="preserve"> il 31 dicembre 2025</w:t>
      </w:r>
      <w:r w:rsidR="004520E6">
        <w:t xml:space="preserve"> si avrà la completa attuazione di quanto previsto dal</w:t>
      </w:r>
      <w:r>
        <w:t xml:space="preserve"> Regolamento di esecuzione</w:t>
      </w:r>
      <w:r w:rsidR="004520E6">
        <w:t xml:space="preserve"> </w:t>
      </w:r>
      <w:r>
        <w:t>della Commissione</w:t>
      </w:r>
      <w:r w:rsidR="004520E6">
        <w:t xml:space="preserve"> UE</w:t>
      </w:r>
      <w:r>
        <w:t>.</w:t>
      </w:r>
      <w:r w:rsidR="00100D23" w:rsidRPr="00100D23">
        <w:rPr>
          <w:rFonts w:ascii="Ubuntu" w:hAnsi="Ubuntu"/>
          <w:color w:val="000000"/>
          <w:shd w:val="clear" w:color="auto" w:fill="FFFFFF"/>
        </w:rPr>
        <w:t xml:space="preserve"> </w:t>
      </w:r>
      <w:r w:rsidR="00100D23" w:rsidRPr="00100D23">
        <w:t xml:space="preserve">In Italia il </w:t>
      </w:r>
      <w:r w:rsidR="00100D23" w:rsidRPr="00200110">
        <w:rPr>
          <w:i/>
          <w:iCs/>
        </w:rPr>
        <w:t>Free Route Airspace</w:t>
      </w:r>
      <w:r w:rsidR="00100D23" w:rsidRPr="00100D23">
        <w:t>, è ormai una realtà consolidata, in vigore dalla fine del 2016.</w:t>
      </w:r>
      <w:r w:rsidR="00100D23">
        <w:t xml:space="preserve"> </w:t>
      </w:r>
      <w:r w:rsidR="00100D23" w:rsidRPr="00100D23">
        <w:rPr>
          <w:color w:val="FF0000"/>
          <w:sz w:val="16"/>
          <w:szCs w:val="16"/>
        </w:rPr>
        <w:t>(2)</w:t>
      </w:r>
    </w:p>
    <w:p w14:paraId="58D5D35F" w14:textId="2C5E9D99" w:rsidR="002A3CA2" w:rsidRDefault="002A3CA2" w:rsidP="002A3CA2">
      <w:r>
        <w:t xml:space="preserve">Una volta </w:t>
      </w:r>
      <w:r w:rsidR="004520E6">
        <w:t>completamente</w:t>
      </w:r>
      <w:r>
        <w:t xml:space="preserve"> attuati</w:t>
      </w:r>
      <w:r w:rsidR="004520E6">
        <w:t>,</w:t>
      </w:r>
      <w:r w:rsidR="00072FC6">
        <w:t xml:space="preserve"> i</w:t>
      </w:r>
      <w:r>
        <w:t xml:space="preserve"> miglioramenti dovrebbero consentire i seguenti risparmi, rispetto alla situazione </w:t>
      </w:r>
      <w:r w:rsidR="004520E6">
        <w:t>precedente l’implementazione</w:t>
      </w:r>
      <w:r>
        <w:t>:</w:t>
      </w:r>
    </w:p>
    <w:p w14:paraId="0B409210" w14:textId="3B5BF985" w:rsidR="002A3CA2" w:rsidRDefault="00C23782" w:rsidP="002A3CA2">
      <w:r>
        <w:rPr>
          <w:rFonts w:cstheme="minorHAnsi"/>
        </w:rPr>
        <w:t>•</w:t>
      </w:r>
      <w:r w:rsidR="002A3CA2">
        <w:t>1 miliardo</w:t>
      </w:r>
      <w:r>
        <w:t xml:space="preserve"> </w:t>
      </w:r>
      <w:r w:rsidR="002A3CA2">
        <w:t>di miglia nautiche</w:t>
      </w:r>
      <w:r w:rsidR="004520E6">
        <w:t xml:space="preserve"> “tagliate</w:t>
      </w:r>
      <w:proofErr w:type="gramStart"/>
      <w:r w:rsidR="004520E6">
        <w:t>” ;</w:t>
      </w:r>
      <w:proofErr w:type="gramEnd"/>
    </w:p>
    <w:p w14:paraId="37D98484" w14:textId="024AB0D7" w:rsidR="002A3CA2" w:rsidRDefault="00C23782" w:rsidP="002A3CA2">
      <w:r>
        <w:rPr>
          <w:rFonts w:cstheme="minorHAnsi"/>
        </w:rPr>
        <w:t>•</w:t>
      </w:r>
      <w:r w:rsidR="002A3CA2">
        <w:t>6 milioni</w:t>
      </w:r>
      <w:r>
        <w:t xml:space="preserve"> </w:t>
      </w:r>
      <w:r w:rsidR="002A3CA2">
        <w:t>di tonnellate di carburante</w:t>
      </w:r>
      <w:r w:rsidR="004520E6">
        <w:t xml:space="preserve"> risparmiati;</w:t>
      </w:r>
    </w:p>
    <w:p w14:paraId="3C3D7DDC" w14:textId="066EC99A" w:rsidR="002A3CA2" w:rsidRDefault="00C23782" w:rsidP="002A3CA2">
      <w:r>
        <w:rPr>
          <w:rFonts w:cstheme="minorHAnsi"/>
        </w:rPr>
        <w:t>•</w:t>
      </w:r>
      <w:r w:rsidR="002A3CA2">
        <w:t>20 milioni</w:t>
      </w:r>
      <w:r>
        <w:t xml:space="preserve"> </w:t>
      </w:r>
      <w:r w:rsidR="002A3CA2">
        <w:t>di tonnellate di CO2 in meno</w:t>
      </w:r>
      <w:r w:rsidR="004520E6">
        <w:t>;</w:t>
      </w:r>
    </w:p>
    <w:p w14:paraId="2F70E3A8" w14:textId="6338D3D7" w:rsidR="002A3CA2" w:rsidRDefault="00C23782" w:rsidP="002A3CA2">
      <w:r>
        <w:rPr>
          <w:rFonts w:cstheme="minorHAnsi"/>
        </w:rPr>
        <w:t>•</w:t>
      </w:r>
      <w:r w:rsidR="002A3CA2">
        <w:t>5 miliardi di euro</w:t>
      </w:r>
      <w:r>
        <w:t xml:space="preserve"> </w:t>
      </w:r>
      <w:r w:rsidR="002A3CA2">
        <w:t>di risparmi sui costi del carburante</w:t>
      </w:r>
      <w:r w:rsidR="004520E6">
        <w:t>.</w:t>
      </w:r>
    </w:p>
    <w:p w14:paraId="29A6A6D4" w14:textId="77777777" w:rsidR="002A3CA2" w:rsidRDefault="002A3CA2" w:rsidP="002A3CA2"/>
    <w:p w14:paraId="16A81EF2" w14:textId="49A6707F" w:rsidR="004A3412" w:rsidRDefault="004520E6" w:rsidP="00F71F66">
      <w:r>
        <w:t xml:space="preserve">Non si può parlare di </w:t>
      </w:r>
      <w:r w:rsidRPr="00140B9A">
        <w:rPr>
          <w:i/>
          <w:iCs/>
        </w:rPr>
        <w:t>free flight</w:t>
      </w:r>
      <w:r>
        <w:t xml:space="preserve"> senza </w:t>
      </w:r>
      <w:r w:rsidR="00200110">
        <w:t>accennare</w:t>
      </w:r>
      <w:r>
        <w:t xml:space="preserve"> </w:t>
      </w:r>
      <w:r w:rsidR="00200110">
        <w:t xml:space="preserve">al termine </w:t>
      </w:r>
      <w:r>
        <w:t>di “</w:t>
      </w:r>
      <w:r w:rsidR="004A3412" w:rsidRPr="004A3412">
        <w:t>waypoint</w:t>
      </w:r>
      <w:r>
        <w:t xml:space="preserve">” </w:t>
      </w:r>
      <w:r w:rsidR="00140B9A">
        <w:t>ovvero</w:t>
      </w:r>
      <w:r w:rsidR="004A3412" w:rsidRPr="004A3412">
        <w:t xml:space="preserve"> </w:t>
      </w:r>
      <w:r>
        <w:t>punti geografici ai quali viene dato un nome composto da 5 lettere e contraddistinto da precise</w:t>
      </w:r>
      <w:r w:rsidR="004A3412" w:rsidRPr="004A3412">
        <w:t xml:space="preserve"> coordinate che identificano un punto nello spazio fisico. </w:t>
      </w:r>
      <w:r>
        <w:t xml:space="preserve"> Al contrario di quanto avveniva “ai tempi” dei VOR e NDB i quali assumevano il nome della località geografica cui era</w:t>
      </w:r>
      <w:r w:rsidR="00140B9A">
        <w:t>no</w:t>
      </w:r>
      <w:r>
        <w:t xml:space="preserve"> piazzati (es. Teano, </w:t>
      </w:r>
      <w:r w:rsidR="00200110">
        <w:t>Elb</w:t>
      </w:r>
      <w:r>
        <w:t>a, Ponza ecc), l</w:t>
      </w:r>
      <w:r w:rsidR="004A3412" w:rsidRPr="004A3412">
        <w:t>e coordinate utilizzate p</w:t>
      </w:r>
      <w:r>
        <w:t>rendono nomi casuali senza alcun</w:t>
      </w:r>
      <w:r w:rsidR="00140B9A">
        <w:t>a relazione con la località geografica.</w:t>
      </w:r>
      <w:r w:rsidR="004A3412" w:rsidRPr="004A3412">
        <w:t xml:space="preserve"> Per la navigazione terrestre queste coordinate possono includere longitudine e latitudine</w:t>
      </w:r>
      <w:r w:rsidR="00140B9A">
        <w:t>,</w:t>
      </w:r>
      <w:r w:rsidR="004A3412" w:rsidRPr="004A3412">
        <w:t xml:space="preserve"> </w:t>
      </w:r>
      <w:r w:rsidR="00140B9A">
        <w:t>l</w:t>
      </w:r>
      <w:r w:rsidR="004A3412" w:rsidRPr="004A3412">
        <w:t>a navigazione aerea include anche l'altitudine</w:t>
      </w:r>
      <w:r w:rsidR="00140B9A">
        <w:t xml:space="preserve"> permessa nella zona interessata</w:t>
      </w:r>
      <w:r w:rsidR="004A3412" w:rsidRPr="004A3412">
        <w:t>. I waypoint si sono diffusi per l'uso della navigazione da parte dei non addetti ai lavori solo dopo lo sviluppo di sistemi di navigazione avanzati, come il Global Positioning System (GPS) e alcuni altri tipi di navigazione via radio. I waypoint situati sulla superficie della Terra sono solitamente definiti in due dimensioni (ad esempio, longitudine e latitudine); quelli utilizzati nell'atmosfera terrestre o nello spazio esterno sono definiti in almeno tre dimensioni (quattro se il tempo è una delle coordinate, come potrebbe essere per alcuni waypoint al di fuori della Terra).</w:t>
      </w:r>
    </w:p>
    <w:p w14:paraId="20678054" w14:textId="3E9049DA" w:rsidR="004A3412" w:rsidRDefault="00140B9A" w:rsidP="004A3412">
      <w:r>
        <w:lastRenderedPageBreak/>
        <w:t>Quindi u</w:t>
      </w:r>
      <w:r w:rsidR="004A3412">
        <w:t xml:space="preserve">n waypoint </w:t>
      </w:r>
      <w:r>
        <w:t xml:space="preserve">altro non </w:t>
      </w:r>
      <w:r w:rsidR="004A3412">
        <w:t>è</w:t>
      </w:r>
      <w:r>
        <w:t xml:space="preserve"> che</w:t>
      </w:r>
      <w:r w:rsidR="004A3412">
        <w:t xml:space="preserve"> una posizione geografica specifica utilizzata per definire una rotta di navigazione a</w:t>
      </w:r>
      <w:r w:rsidR="00622226">
        <w:t>e</w:t>
      </w:r>
      <w:r w:rsidR="004A3412">
        <w:t>rea o la traiettoria di volo di un aeromobile</w:t>
      </w:r>
      <w:r w:rsidR="00200110">
        <w:t>.</w:t>
      </w:r>
      <w:r w:rsidR="004A3412">
        <w:t xml:space="preserve"> I waypoint sono identificati come:</w:t>
      </w:r>
    </w:p>
    <w:p w14:paraId="0F916039" w14:textId="408C231C" w:rsidR="004A3412" w:rsidRDefault="00140B9A" w:rsidP="004A3412">
      <w:r>
        <w:rPr>
          <w:rFonts w:cstheme="minorHAnsi"/>
        </w:rPr>
        <w:t>•</w:t>
      </w:r>
      <w:r w:rsidR="004A3412">
        <w:t>Fly-by waypoint. Un waypoint che richiede l'anticipazione della virata per consentire l'intercettazione tangenziale del segmento successivo di una rotta o di una procedura, oppure</w:t>
      </w:r>
      <w:r>
        <w:t xml:space="preserve"> come</w:t>
      </w:r>
    </w:p>
    <w:p w14:paraId="57252D9E" w14:textId="21BAD892" w:rsidR="004A3412" w:rsidRPr="00140B9A" w:rsidRDefault="00140B9A" w:rsidP="004A3412">
      <w:pPr>
        <w:rPr>
          <w:color w:val="FF0000"/>
          <w:sz w:val="16"/>
          <w:szCs w:val="16"/>
        </w:rPr>
      </w:pPr>
      <w:r>
        <w:rPr>
          <w:rFonts w:cstheme="minorHAnsi"/>
        </w:rPr>
        <w:t>•</w:t>
      </w:r>
      <w:r w:rsidR="004A3412">
        <w:t>Flyover waypoint. Un waypoint in cui viene avviata una virata per raggiungere il segmento successivo di una rotta o di una procedura.</w:t>
      </w:r>
      <w:r>
        <w:t xml:space="preserve"> </w:t>
      </w:r>
      <w:r w:rsidRPr="00140B9A">
        <w:rPr>
          <w:color w:val="FF0000"/>
          <w:sz w:val="16"/>
          <w:szCs w:val="16"/>
        </w:rPr>
        <w:t>(3)</w:t>
      </w:r>
    </w:p>
    <w:p w14:paraId="55FC2840" w14:textId="6A231BD0" w:rsidR="004A3412" w:rsidRDefault="00140B9A" w:rsidP="004A3412">
      <w:r>
        <w:t>Sulle carte aeronautiche essi sono identificati con due differenti simboli che qui vi mostriamo:</w:t>
      </w:r>
    </w:p>
    <w:p w14:paraId="45A1144A" w14:textId="04BFE03F" w:rsidR="004A3412" w:rsidRDefault="004A3412" w:rsidP="004A3412"/>
    <w:p w14:paraId="0416CAA8" w14:textId="57F26954" w:rsidR="004A3412" w:rsidRDefault="004A3412" w:rsidP="004A3412">
      <w:pPr>
        <w:jc w:val="center"/>
      </w:pPr>
      <w:r w:rsidRPr="004A3412">
        <w:rPr>
          <w:noProof/>
          <w:bdr w:val="single" w:sz="12" w:space="0" w:color="auto"/>
        </w:rPr>
        <w:drawing>
          <wp:inline distT="0" distB="0" distL="0" distR="0" wp14:anchorId="09BFA000" wp14:editId="38EC5164">
            <wp:extent cx="4014000" cy="1854000"/>
            <wp:effectExtent l="0" t="0" r="5715" b="0"/>
            <wp:docPr id="14802822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82240" name="Immagine 1480282240"/>
                    <pic:cNvPicPr/>
                  </pic:nvPicPr>
                  <pic:blipFill>
                    <a:blip r:embed="rId8">
                      <a:extLst>
                        <a:ext uri="{28A0092B-C50C-407E-A947-70E740481C1C}">
                          <a14:useLocalDpi xmlns:a14="http://schemas.microsoft.com/office/drawing/2010/main" val="0"/>
                        </a:ext>
                      </a:extLst>
                    </a:blip>
                    <a:stretch>
                      <a:fillRect/>
                    </a:stretch>
                  </pic:blipFill>
                  <pic:spPr>
                    <a:xfrm>
                      <a:off x="0" y="0"/>
                      <a:ext cx="4014000" cy="1854000"/>
                    </a:xfrm>
                    <a:prstGeom prst="rect">
                      <a:avLst/>
                    </a:prstGeom>
                  </pic:spPr>
                </pic:pic>
              </a:graphicData>
            </a:graphic>
          </wp:inline>
        </w:drawing>
      </w:r>
    </w:p>
    <w:p w14:paraId="2AAC2411" w14:textId="77777777" w:rsidR="004A3412" w:rsidRDefault="004A3412" w:rsidP="00F71F66"/>
    <w:p w14:paraId="3BEEC6F6" w14:textId="1685B731" w:rsidR="00140B9A" w:rsidRDefault="00140B9A" w:rsidP="00140B9A">
      <w:r>
        <w:t xml:space="preserve">In pratica I simboli di un </w:t>
      </w:r>
      <w:proofErr w:type="gramStart"/>
      <w:r>
        <w:t xml:space="preserve">waypoint  </w:t>
      </w:r>
      <w:r w:rsidRPr="00140B9A">
        <w:rPr>
          <w:i/>
          <w:iCs/>
        </w:rPr>
        <w:t>fly</w:t>
      </w:r>
      <w:proofErr w:type="gramEnd"/>
      <w:r w:rsidRPr="00140B9A">
        <w:rPr>
          <w:i/>
          <w:iCs/>
        </w:rPr>
        <w:t>-by</w:t>
      </w:r>
      <w:r>
        <w:t xml:space="preserve"> e di un waypoint di </w:t>
      </w:r>
      <w:r w:rsidRPr="00140B9A">
        <w:rPr>
          <w:i/>
          <w:iCs/>
        </w:rPr>
        <w:t>flyover</w:t>
      </w:r>
      <w:r>
        <w:t xml:space="preserve"> nelle carte aeronautiche </w:t>
      </w:r>
      <w:proofErr w:type="gramStart"/>
      <w:r>
        <w:t>sono  differenziati</w:t>
      </w:r>
      <w:proofErr w:type="gramEnd"/>
      <w:r>
        <w:t xml:space="preserve"> dal cerchio che circonda i punti</w:t>
      </w:r>
      <w:r w:rsidR="00622226">
        <w:t xml:space="preserve"> </w:t>
      </w:r>
      <w:r>
        <w:t>di flyover.</w:t>
      </w:r>
    </w:p>
    <w:p w14:paraId="55AB01BA" w14:textId="04A323C7" w:rsidR="00D17E24" w:rsidRDefault="004A3412" w:rsidP="00F71F66">
      <w:r w:rsidRPr="004A3412">
        <w:t>I ricevitori GPS utilizzati per la navigazione aerea dispongono di database che contengono waypoint denominati, aiuti alla navigazione radio, aeroporti ed eliporti. Alcuni ricevitori GPS sono integrati nei sistemi di autopilotaggio o di gestione del volo, per aiutare il pilota nel controllo dell'aereo. I waypoint possono essere trovati su</w:t>
      </w:r>
      <w:r w:rsidR="00622226">
        <w:t>lle</w:t>
      </w:r>
      <w:r w:rsidRPr="004A3412">
        <w:t xml:space="preserve"> carte aeronautiche </w:t>
      </w:r>
      <w:r w:rsidR="00622226">
        <w:t xml:space="preserve">ben </w:t>
      </w:r>
      <w:r w:rsidRPr="004A3412">
        <w:t xml:space="preserve">note </w:t>
      </w:r>
      <w:r w:rsidR="00622226">
        <w:t xml:space="preserve">ai piloti </w:t>
      </w:r>
      <w:r w:rsidRPr="004A3412">
        <w:t>come carte di bassa</w:t>
      </w:r>
      <w:r w:rsidR="00622226">
        <w:t>, alta</w:t>
      </w:r>
      <w:r w:rsidRPr="004A3412">
        <w:t xml:space="preserve"> quota </w:t>
      </w:r>
      <w:r w:rsidR="00622226">
        <w:t xml:space="preserve">o </w:t>
      </w:r>
      <w:r w:rsidR="00200110">
        <w:t>di</w:t>
      </w:r>
      <w:r w:rsidRPr="004A3412">
        <w:t xml:space="preserve"> rotta</w:t>
      </w:r>
      <w:r w:rsidR="00622226">
        <w:t xml:space="preserve"> oltre naturalmente alle carte di avvicinamento</w:t>
      </w:r>
      <w:r w:rsidR="00D17E24">
        <w:t xml:space="preserve"> </w:t>
      </w:r>
      <w:r w:rsidR="00200110">
        <w:t>d</w:t>
      </w:r>
      <w:r w:rsidR="00D17E24">
        <w:t>elle aree terminali.</w:t>
      </w:r>
    </w:p>
    <w:p w14:paraId="6741ED22" w14:textId="128872AC" w:rsidR="00F039F7" w:rsidRDefault="00F039F7" w:rsidP="00F71F66">
      <w:r>
        <w:t>Nella successiva tabella mi mostriamo una piccola sezione fra le centinaia di waypoint</w:t>
      </w:r>
      <w:r w:rsidR="00D17E24">
        <w:t xml:space="preserve"> attualmente</w:t>
      </w:r>
      <w:r>
        <w:t xml:space="preserve"> contenuti nell’AIP Italia.</w:t>
      </w:r>
    </w:p>
    <w:p w14:paraId="4557C919" w14:textId="1D1C864D" w:rsidR="00906A29" w:rsidRDefault="00906A29" w:rsidP="00F039F7">
      <w:pPr>
        <w:jc w:val="center"/>
      </w:pPr>
      <w:r w:rsidRPr="00F039F7">
        <w:rPr>
          <w:noProof/>
          <w:bdr w:val="single" w:sz="12" w:space="0" w:color="auto"/>
        </w:rPr>
        <w:drawing>
          <wp:inline distT="0" distB="0" distL="0" distR="0" wp14:anchorId="6A5908D1" wp14:editId="45018483">
            <wp:extent cx="2181600" cy="1735200"/>
            <wp:effectExtent l="0" t="0" r="0" b="0"/>
            <wp:docPr id="17621817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81734" name="Immagine 17621817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600" cy="1735200"/>
                    </a:xfrm>
                    <a:prstGeom prst="rect">
                      <a:avLst/>
                    </a:prstGeom>
                  </pic:spPr>
                </pic:pic>
              </a:graphicData>
            </a:graphic>
          </wp:inline>
        </w:drawing>
      </w:r>
    </w:p>
    <w:p w14:paraId="6D94505A" w14:textId="5D696724" w:rsidR="00072FC6" w:rsidRDefault="00200110" w:rsidP="00072FC6">
      <w:r>
        <w:t>Nell’immediato futuro i</w:t>
      </w:r>
      <w:r w:rsidR="00072FC6">
        <w:t>l FRA è un punto di riferimento fondamentale per il raggiungimento della libertà di rotta nello spazio aereo europeo, sulla strada delle traiettorie commerciali e dei profili 4D di SESAR</w:t>
      </w:r>
      <w:r w:rsidR="00D17E24">
        <w:t xml:space="preserve"> </w:t>
      </w:r>
      <w:r w:rsidR="00D17E24" w:rsidRPr="00D17E24">
        <w:rPr>
          <w:color w:val="FF0000"/>
          <w:sz w:val="16"/>
          <w:szCs w:val="16"/>
        </w:rPr>
        <w:t>(5)</w:t>
      </w:r>
      <w:r w:rsidR="00072FC6">
        <w:t>. Esso consentirà di soddisfare le richieste dei futuri utenti dello spazio aereo nei prossimi 50 anni, compresi i sistemi aerei senza pilota (UAS) civili e militari, i trasporti supersonici e ipersonici, le operazioni degli aeroplani spaziali verso l'orbita e l'orbita secondaria, le piattaforme pseudosatellitari ad alta quota</w:t>
      </w:r>
      <w:r>
        <w:t xml:space="preserve">, </w:t>
      </w:r>
      <w:r w:rsidR="00072FC6">
        <w:t>HAPS</w:t>
      </w:r>
      <w:r>
        <w:t xml:space="preserve">, </w:t>
      </w:r>
      <w:r w:rsidRPr="00200110">
        <w:rPr>
          <w:color w:val="FF0000"/>
          <w:sz w:val="16"/>
          <w:szCs w:val="16"/>
        </w:rPr>
        <w:lastRenderedPageBreak/>
        <w:t>(6)</w:t>
      </w:r>
      <w:r w:rsidR="00D17E24">
        <w:t>.</w:t>
      </w:r>
      <w:r w:rsidR="00072FC6" w:rsidRPr="002A3CA2">
        <w:t xml:space="preserve"> </w:t>
      </w:r>
      <w:r w:rsidR="00072FC6">
        <w:t>Il passaggio dalla disponibilità di rotte a quella di rotte libere offre notevoli opportunità agli utenti dello spazio aereo.</w:t>
      </w:r>
      <w:r w:rsidR="00622226">
        <w:t xml:space="preserve"> </w:t>
      </w:r>
      <w:r>
        <w:t xml:space="preserve">Cosa questa rivoluzione </w:t>
      </w:r>
      <w:r w:rsidR="00147506">
        <w:t>d</w:t>
      </w:r>
      <w:r>
        <w:t xml:space="preserve">ei cieli ha significato apparirà in tutta evidenza mettendo a confronto </w:t>
      </w:r>
      <w:r w:rsidR="00622226">
        <w:t xml:space="preserve"> </w:t>
      </w:r>
      <w:r>
        <w:t>lo spazio aereo italiano negli anni settanta/ottanta</w:t>
      </w:r>
      <w:r w:rsidR="005D042F">
        <w:t xml:space="preserve"> rispetto a quello odierno.</w:t>
      </w:r>
    </w:p>
    <w:p w14:paraId="3873C691" w14:textId="77777777" w:rsidR="00C44C2B" w:rsidRDefault="00C44C2B" w:rsidP="00072FC6"/>
    <w:p w14:paraId="22CE4A87" w14:textId="28315A9A" w:rsidR="005D042F" w:rsidRDefault="00C44C2B" w:rsidP="00C44C2B">
      <w:pPr>
        <w:jc w:val="center"/>
      </w:pPr>
      <w:r w:rsidRPr="00C44C2B">
        <w:rPr>
          <w:noProof/>
          <w:bdr w:val="single" w:sz="12" w:space="0" w:color="auto"/>
        </w:rPr>
        <w:drawing>
          <wp:inline distT="0" distB="0" distL="0" distR="0" wp14:anchorId="086D9599" wp14:editId="478B7ADD">
            <wp:extent cx="4608000" cy="5270400"/>
            <wp:effectExtent l="0" t="0" r="2540" b="6985"/>
            <wp:docPr id="17013124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12474" name="Immagine 1701312474"/>
                    <pic:cNvPicPr/>
                  </pic:nvPicPr>
                  <pic:blipFill>
                    <a:blip r:embed="rId10">
                      <a:extLst>
                        <a:ext uri="{28A0092B-C50C-407E-A947-70E740481C1C}">
                          <a14:useLocalDpi xmlns:a14="http://schemas.microsoft.com/office/drawing/2010/main" val="0"/>
                        </a:ext>
                      </a:extLst>
                    </a:blip>
                    <a:stretch>
                      <a:fillRect/>
                    </a:stretch>
                  </pic:blipFill>
                  <pic:spPr>
                    <a:xfrm>
                      <a:off x="0" y="0"/>
                      <a:ext cx="4608000" cy="5270400"/>
                    </a:xfrm>
                    <a:prstGeom prst="rect">
                      <a:avLst/>
                    </a:prstGeom>
                  </pic:spPr>
                </pic:pic>
              </a:graphicData>
            </a:graphic>
          </wp:inline>
        </w:drawing>
      </w:r>
    </w:p>
    <w:p w14:paraId="3391A71F" w14:textId="77777777" w:rsidR="005D042F" w:rsidRDefault="005D042F" w:rsidP="00072FC6"/>
    <w:p w14:paraId="282C3646" w14:textId="77EABB85" w:rsidR="005D042F" w:rsidRPr="00B65335" w:rsidRDefault="005D042F" w:rsidP="00072FC6">
      <w:pPr>
        <w:rPr>
          <w:color w:val="FF0000"/>
          <w:sz w:val="16"/>
          <w:szCs w:val="16"/>
        </w:rPr>
      </w:pPr>
      <w:r>
        <w:rPr>
          <w:i/>
          <w:iCs/>
          <w:sz w:val="18"/>
          <w:szCs w:val="18"/>
        </w:rPr>
        <w:t>Ieri: lo spazio aereo italiano</w:t>
      </w:r>
      <w:r w:rsidR="00C44C2B">
        <w:rPr>
          <w:i/>
          <w:iCs/>
          <w:sz w:val="18"/>
          <w:szCs w:val="18"/>
        </w:rPr>
        <w:t xml:space="preserve"> contrassegnato da aerovie “costruite” su radiofari.</w:t>
      </w:r>
      <w:r>
        <w:rPr>
          <w:i/>
          <w:iCs/>
          <w:sz w:val="18"/>
          <w:szCs w:val="18"/>
        </w:rPr>
        <w:t xml:space="preserve"> </w:t>
      </w:r>
      <w:r w:rsidR="00C44C2B">
        <w:rPr>
          <w:i/>
          <w:iCs/>
          <w:sz w:val="18"/>
          <w:szCs w:val="18"/>
        </w:rPr>
        <w:t>P</w:t>
      </w:r>
      <w:r>
        <w:rPr>
          <w:i/>
          <w:iCs/>
          <w:sz w:val="18"/>
          <w:szCs w:val="18"/>
        </w:rPr>
        <w:t>er l’attraversamento Nord-Sud disponeva di tre aerovie</w:t>
      </w:r>
      <w:r w:rsidR="00C44C2B">
        <w:rPr>
          <w:i/>
          <w:iCs/>
          <w:sz w:val="18"/>
          <w:szCs w:val="18"/>
        </w:rPr>
        <w:t>,</w:t>
      </w:r>
      <w:r>
        <w:rPr>
          <w:i/>
          <w:iCs/>
          <w:sz w:val="18"/>
          <w:szCs w:val="18"/>
        </w:rPr>
        <w:t xml:space="preserve"> </w:t>
      </w:r>
      <w:r w:rsidR="00C44C2B">
        <w:rPr>
          <w:i/>
          <w:iCs/>
          <w:sz w:val="18"/>
          <w:szCs w:val="18"/>
        </w:rPr>
        <w:t>s</w:t>
      </w:r>
      <w:r>
        <w:rPr>
          <w:i/>
          <w:iCs/>
          <w:sz w:val="18"/>
          <w:szCs w:val="18"/>
        </w:rPr>
        <w:t xml:space="preserve">ull’Adriatico la Blue 23, sull’appennino l’Ambra 14, sul Tirreno l’Ambra 1. </w:t>
      </w:r>
      <w:r w:rsidR="00B65335">
        <w:rPr>
          <w:i/>
          <w:iCs/>
          <w:sz w:val="18"/>
          <w:szCs w:val="18"/>
        </w:rPr>
        <w:t xml:space="preserve"> </w:t>
      </w:r>
      <w:r w:rsidR="00B65335">
        <w:rPr>
          <w:color w:val="FF0000"/>
          <w:sz w:val="16"/>
          <w:szCs w:val="16"/>
        </w:rPr>
        <w:t>(7)</w:t>
      </w:r>
    </w:p>
    <w:p w14:paraId="6A199142" w14:textId="77777777" w:rsidR="00D17E24" w:rsidRDefault="00D17E24" w:rsidP="00072FC6"/>
    <w:p w14:paraId="7757D43F" w14:textId="77777777" w:rsidR="00C44C2B" w:rsidRDefault="00622226" w:rsidP="00072FC6">
      <w:pPr>
        <w:rPr>
          <w:i/>
          <w:iCs/>
          <w:sz w:val="18"/>
          <w:szCs w:val="18"/>
        </w:rPr>
      </w:pPr>
      <w:r w:rsidRPr="00D17E24">
        <w:rPr>
          <w:noProof/>
          <w:bdr w:val="single" w:sz="12" w:space="0" w:color="auto"/>
        </w:rPr>
        <w:lastRenderedPageBreak/>
        <w:drawing>
          <wp:inline distT="0" distB="0" distL="0" distR="0" wp14:anchorId="7FB93BBD" wp14:editId="131FFAD4">
            <wp:extent cx="6120130" cy="6969760"/>
            <wp:effectExtent l="0" t="0" r="0" b="2540"/>
            <wp:docPr id="6488311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31134" name="Immagine 648831134"/>
                    <pic:cNvPicPr/>
                  </pic:nvPicPr>
                  <pic:blipFill>
                    <a:blip r:embed="rId11">
                      <a:extLst>
                        <a:ext uri="{28A0092B-C50C-407E-A947-70E740481C1C}">
                          <a14:useLocalDpi xmlns:a14="http://schemas.microsoft.com/office/drawing/2010/main" val="0"/>
                        </a:ext>
                      </a:extLst>
                    </a:blip>
                    <a:stretch>
                      <a:fillRect/>
                    </a:stretch>
                  </pic:blipFill>
                  <pic:spPr>
                    <a:xfrm>
                      <a:off x="0" y="0"/>
                      <a:ext cx="6120130" cy="6969760"/>
                    </a:xfrm>
                    <a:prstGeom prst="rect">
                      <a:avLst/>
                    </a:prstGeom>
                  </pic:spPr>
                </pic:pic>
              </a:graphicData>
            </a:graphic>
          </wp:inline>
        </w:drawing>
      </w:r>
    </w:p>
    <w:p w14:paraId="63EC0598" w14:textId="4CF53DFC" w:rsidR="00622226" w:rsidRPr="005D042F" w:rsidRDefault="005D042F" w:rsidP="00072FC6">
      <w:pPr>
        <w:rPr>
          <w:i/>
          <w:iCs/>
          <w:sz w:val="18"/>
          <w:szCs w:val="18"/>
        </w:rPr>
      </w:pPr>
      <w:r>
        <w:rPr>
          <w:i/>
          <w:iCs/>
          <w:sz w:val="18"/>
          <w:szCs w:val="18"/>
        </w:rPr>
        <w:t>Oggi: ogni puntino verde rappresenta un waypoint. Per motivi di contenimento nella pagina, abbiamo dovuto diminuire la grandezza dell’immagine rendendo purtroppo illeggibili i nomi che pure appaiono riportati.  Nell’AIP questa immagine si trova sotto la sezione ENR 6.1-3</w:t>
      </w:r>
    </w:p>
    <w:p w14:paraId="630C7811" w14:textId="77777777" w:rsidR="00072FC6" w:rsidRDefault="00072FC6" w:rsidP="00072FC6"/>
    <w:p w14:paraId="32FAFECD" w14:textId="77777777" w:rsidR="00D17E24" w:rsidRDefault="00D17E24" w:rsidP="00072FC6"/>
    <w:p w14:paraId="564523BB" w14:textId="77777777" w:rsidR="00D17E24" w:rsidRDefault="00D17E24" w:rsidP="00072FC6"/>
    <w:p w14:paraId="7AF5ED73" w14:textId="77777777" w:rsidR="00C44C2B" w:rsidRDefault="00C44C2B" w:rsidP="00072FC6"/>
    <w:p w14:paraId="6B739FE0" w14:textId="77777777" w:rsidR="00072FC6" w:rsidRPr="00C44C2B" w:rsidRDefault="00072FC6" w:rsidP="00200110">
      <w:pPr>
        <w:pStyle w:val="Paragrafoelenco"/>
        <w:numPr>
          <w:ilvl w:val="0"/>
          <w:numId w:val="1"/>
        </w:numPr>
        <w:spacing w:after="0" w:line="240" w:lineRule="auto"/>
        <w:rPr>
          <w:sz w:val="20"/>
          <w:szCs w:val="20"/>
        </w:rPr>
      </w:pPr>
      <w:hyperlink r:id="rId12" w:history="1">
        <w:r w:rsidRPr="00C44C2B">
          <w:rPr>
            <w:rStyle w:val="Collegamentoipertestuale"/>
            <w:sz w:val="20"/>
            <w:szCs w:val="20"/>
          </w:rPr>
          <w:t>https://www.eurocontrol.int/concept/free-route-airspace</w:t>
        </w:r>
      </w:hyperlink>
    </w:p>
    <w:p w14:paraId="4DDB4447" w14:textId="51432D6D" w:rsidR="00100D23" w:rsidRPr="00C44C2B" w:rsidRDefault="00100D23" w:rsidP="00200110">
      <w:pPr>
        <w:pStyle w:val="Paragrafoelenco"/>
        <w:numPr>
          <w:ilvl w:val="0"/>
          <w:numId w:val="1"/>
        </w:numPr>
        <w:spacing w:after="0" w:line="240" w:lineRule="auto"/>
        <w:rPr>
          <w:sz w:val="20"/>
          <w:szCs w:val="20"/>
        </w:rPr>
      </w:pPr>
      <w:r w:rsidRPr="00C44C2B">
        <w:rPr>
          <w:sz w:val="20"/>
          <w:szCs w:val="20"/>
        </w:rPr>
        <w:t>Disponibile al di sopra del FL195</w:t>
      </w:r>
    </w:p>
    <w:p w14:paraId="3EAF3D23" w14:textId="01796680" w:rsidR="00072FC6" w:rsidRPr="00C44C2B" w:rsidRDefault="004520E6" w:rsidP="00200110">
      <w:pPr>
        <w:pStyle w:val="Paragrafoelenco"/>
        <w:numPr>
          <w:ilvl w:val="0"/>
          <w:numId w:val="1"/>
        </w:numPr>
        <w:spacing w:after="0" w:line="240" w:lineRule="auto"/>
        <w:rPr>
          <w:sz w:val="20"/>
          <w:szCs w:val="20"/>
        </w:rPr>
      </w:pPr>
      <w:r w:rsidRPr="00C44C2B">
        <w:rPr>
          <w:sz w:val="20"/>
          <w:szCs w:val="20"/>
        </w:rPr>
        <w:t>Regolamento di esecuzione</w:t>
      </w:r>
      <w:r w:rsidR="004F1862" w:rsidRPr="00C44C2B">
        <w:rPr>
          <w:sz w:val="20"/>
          <w:szCs w:val="20"/>
        </w:rPr>
        <w:t xml:space="preserve"> </w:t>
      </w:r>
      <w:r w:rsidRPr="00C44C2B">
        <w:rPr>
          <w:sz w:val="20"/>
          <w:szCs w:val="20"/>
        </w:rPr>
        <w:t>UE</w:t>
      </w:r>
      <w:r w:rsidR="004F1862" w:rsidRPr="00C44C2B">
        <w:rPr>
          <w:sz w:val="20"/>
          <w:szCs w:val="20"/>
        </w:rPr>
        <w:t xml:space="preserve"> </w:t>
      </w:r>
      <w:r w:rsidRPr="00C44C2B">
        <w:rPr>
          <w:sz w:val="20"/>
          <w:szCs w:val="20"/>
        </w:rPr>
        <w:t xml:space="preserve"> 2021/116</w:t>
      </w:r>
    </w:p>
    <w:p w14:paraId="4A205E17" w14:textId="2707C159" w:rsidR="00140B9A" w:rsidRPr="00C44C2B" w:rsidRDefault="004F1862" w:rsidP="00200110">
      <w:pPr>
        <w:pStyle w:val="Paragrafoelenco"/>
        <w:numPr>
          <w:ilvl w:val="0"/>
          <w:numId w:val="1"/>
        </w:numPr>
        <w:spacing w:after="0" w:line="240" w:lineRule="auto"/>
        <w:rPr>
          <w:sz w:val="20"/>
          <w:szCs w:val="20"/>
        </w:rPr>
      </w:pPr>
      <w:r w:rsidRPr="00C44C2B">
        <w:rPr>
          <w:sz w:val="20"/>
          <w:szCs w:val="20"/>
        </w:rPr>
        <w:t>F</w:t>
      </w:r>
      <w:r w:rsidR="00140B9A" w:rsidRPr="00C44C2B">
        <w:rPr>
          <w:sz w:val="20"/>
          <w:szCs w:val="20"/>
        </w:rPr>
        <w:t>onte della definizione: ICAO Doc. 8168</w:t>
      </w:r>
    </w:p>
    <w:p w14:paraId="5BF46700" w14:textId="38918B1C" w:rsidR="00140B9A" w:rsidRPr="00C44C2B" w:rsidRDefault="00D17E24" w:rsidP="00200110">
      <w:pPr>
        <w:pStyle w:val="Paragrafoelenco"/>
        <w:numPr>
          <w:ilvl w:val="0"/>
          <w:numId w:val="1"/>
        </w:numPr>
        <w:spacing w:after="0" w:line="240" w:lineRule="auto"/>
        <w:rPr>
          <w:sz w:val="20"/>
          <w:szCs w:val="20"/>
        </w:rPr>
      </w:pPr>
      <w:r w:rsidRPr="00C44C2B">
        <w:rPr>
          <w:sz w:val="20"/>
          <w:szCs w:val="20"/>
        </w:rPr>
        <w:t>SESAR è un programma di ricerca e sviluppo volto a modernizzare e integrare la gestione del traffico aereo (ATM) in Europa, nell'ambito del "Single European Sky". Si tratta di un partenariato pubblico-privato che mira a migliorare l'efficienza, la sicurezza e la sostenibilità del trasporto aereo in Europa attraverso la ricerca e l'innovazione. </w:t>
      </w:r>
    </w:p>
    <w:p w14:paraId="67E26E08" w14:textId="25495ADB" w:rsidR="00200110" w:rsidRDefault="00200110" w:rsidP="00200110">
      <w:pPr>
        <w:pStyle w:val="Paragrafoelenco"/>
        <w:numPr>
          <w:ilvl w:val="0"/>
          <w:numId w:val="1"/>
        </w:numPr>
        <w:spacing w:after="0" w:line="240" w:lineRule="auto"/>
        <w:rPr>
          <w:sz w:val="20"/>
          <w:szCs w:val="20"/>
        </w:rPr>
      </w:pPr>
      <w:r w:rsidRPr="00C44C2B">
        <w:rPr>
          <w:sz w:val="20"/>
          <w:szCs w:val="20"/>
        </w:rPr>
        <w:t>Un HAPS (High-Altitude Pseudo Satellite) è un velivolo senza equipaggio, come un aeroplano, un dirigibile o un pallone, che si posiziona in alta atmosfera, generalmente sopra i 20 km, per svolgere funzioni simili a quelle dei satelliti. Gli HAPS possono rimanere in posizione stabile per settimane o mesi, offrendo servizi di comunicazione, osservazione della Terra e altro. </w:t>
      </w:r>
    </w:p>
    <w:p w14:paraId="50E9B318" w14:textId="710A40AB" w:rsidR="00B65335" w:rsidRPr="00C44C2B" w:rsidRDefault="00B65335" w:rsidP="00200110">
      <w:pPr>
        <w:pStyle w:val="Paragrafoelenco"/>
        <w:numPr>
          <w:ilvl w:val="0"/>
          <w:numId w:val="1"/>
        </w:numPr>
        <w:spacing w:after="0" w:line="240" w:lineRule="auto"/>
        <w:rPr>
          <w:sz w:val="20"/>
          <w:szCs w:val="20"/>
        </w:rPr>
      </w:pPr>
      <w:r>
        <w:rPr>
          <w:sz w:val="20"/>
          <w:szCs w:val="20"/>
        </w:rPr>
        <w:t>La mappa da noi pubblicata porta la data del Novembre 1979</w:t>
      </w:r>
      <w:r w:rsidR="00767CA0">
        <w:rPr>
          <w:sz w:val="20"/>
          <w:szCs w:val="20"/>
        </w:rPr>
        <w:t>.</w:t>
      </w:r>
    </w:p>
    <w:p w14:paraId="21A291B6" w14:textId="77777777" w:rsidR="00432BF8" w:rsidRDefault="00432BF8" w:rsidP="00432BF8">
      <w:pPr>
        <w:spacing w:after="0" w:line="240" w:lineRule="auto"/>
        <w:rPr>
          <w:sz w:val="20"/>
          <w:szCs w:val="20"/>
        </w:rPr>
      </w:pPr>
    </w:p>
    <w:p w14:paraId="5E323BD9" w14:textId="77777777" w:rsidR="00432BF8" w:rsidRDefault="00432BF8" w:rsidP="00432BF8">
      <w:pPr>
        <w:spacing w:after="0" w:line="240" w:lineRule="auto"/>
        <w:rPr>
          <w:sz w:val="20"/>
          <w:szCs w:val="20"/>
        </w:rPr>
      </w:pPr>
    </w:p>
    <w:p w14:paraId="153F96FC" w14:textId="7BBF7003" w:rsidR="00432BF8" w:rsidRPr="00432BF8" w:rsidRDefault="00432BF8" w:rsidP="00432BF8">
      <w:pPr>
        <w:spacing w:after="0" w:line="240" w:lineRule="auto"/>
        <w:rPr>
          <w:i/>
          <w:iCs/>
          <w:sz w:val="16"/>
          <w:szCs w:val="16"/>
        </w:rPr>
      </w:pPr>
      <w:r w:rsidRPr="00432BF8">
        <w:rPr>
          <w:i/>
          <w:iCs/>
          <w:sz w:val="16"/>
          <w:szCs w:val="16"/>
        </w:rPr>
        <w:t>24/04/2025</w:t>
      </w:r>
    </w:p>
    <w:p w14:paraId="4A49A67A" w14:textId="77777777" w:rsidR="00432BF8" w:rsidRDefault="00432BF8" w:rsidP="00432BF8">
      <w:pPr>
        <w:spacing w:after="0" w:line="240" w:lineRule="auto"/>
        <w:rPr>
          <w:sz w:val="20"/>
          <w:szCs w:val="20"/>
        </w:rPr>
      </w:pPr>
    </w:p>
    <w:p w14:paraId="7CDDC80F" w14:textId="77777777" w:rsidR="00432BF8" w:rsidRDefault="00432BF8" w:rsidP="00432BF8">
      <w:pPr>
        <w:spacing w:after="0" w:line="240" w:lineRule="auto"/>
        <w:rPr>
          <w:sz w:val="20"/>
          <w:szCs w:val="20"/>
        </w:rPr>
      </w:pPr>
    </w:p>
    <w:p w14:paraId="3132CAA9" w14:textId="77777777" w:rsidR="00432BF8" w:rsidRDefault="00432BF8" w:rsidP="00432BF8">
      <w:pPr>
        <w:spacing w:after="0" w:line="240" w:lineRule="auto"/>
        <w:rPr>
          <w:sz w:val="20"/>
          <w:szCs w:val="20"/>
        </w:rPr>
      </w:pPr>
    </w:p>
    <w:p w14:paraId="1A200BE4" w14:textId="649091CF" w:rsidR="00432BF8" w:rsidRDefault="00432BF8" w:rsidP="00432BF8">
      <w:pPr>
        <w:spacing w:after="0"/>
        <w:rPr>
          <w:b/>
          <w:bCs/>
          <w:i/>
          <w:iCs/>
          <w:color w:val="4472C4" w:themeColor="accent1"/>
          <w:sz w:val="20"/>
          <w:szCs w:val="20"/>
        </w:rPr>
      </w:pPr>
      <w:r>
        <w:rPr>
          <w:i/>
          <w:iCs/>
          <w:sz w:val="16"/>
          <w:szCs w:val="16"/>
        </w:rPr>
        <w:t xml:space="preserve">    </w:t>
      </w:r>
      <w:r>
        <w:rPr>
          <w:i/>
          <w:iCs/>
          <w:sz w:val="16"/>
          <w:szCs w:val="16"/>
        </w:rPr>
        <w:tab/>
      </w:r>
      <w:r>
        <w:rPr>
          <w:i/>
          <w:iCs/>
          <w:sz w:val="16"/>
          <w:szCs w:val="16"/>
        </w:rPr>
        <w:tab/>
      </w:r>
      <w:r>
        <w:rPr>
          <w:i/>
          <w:iCs/>
          <w:sz w:val="16"/>
          <w:szCs w:val="16"/>
        </w:rPr>
        <w:tab/>
      </w:r>
      <w:r>
        <w:rPr>
          <w:i/>
          <w:iCs/>
          <w:sz w:val="16"/>
          <w:szCs w:val="16"/>
        </w:rPr>
        <w:tab/>
      </w:r>
      <w:r>
        <w:rPr>
          <w:i/>
          <w:iCs/>
          <w:sz w:val="16"/>
          <w:szCs w:val="16"/>
        </w:rPr>
        <w:tab/>
        <w:t xml:space="preserve">  </w:t>
      </w:r>
      <w:r w:rsidRPr="00B95EF1">
        <w:rPr>
          <w:b/>
          <w:bCs/>
          <w:i/>
          <w:iCs/>
          <w:color w:val="4472C4" w:themeColor="accent1"/>
          <w:sz w:val="20"/>
          <w:szCs w:val="20"/>
        </w:rPr>
        <w:t>Aviation-Industry-News.com</w:t>
      </w:r>
    </w:p>
    <w:p w14:paraId="602DC4B2" w14:textId="77777777" w:rsidR="00432BF8" w:rsidRDefault="00432BF8" w:rsidP="00432BF8">
      <w:pPr>
        <w:spacing w:after="0"/>
        <w:rPr>
          <w:b/>
          <w:bCs/>
          <w:i/>
          <w:iCs/>
          <w:color w:val="4472C4" w:themeColor="accent1"/>
          <w:sz w:val="20"/>
          <w:szCs w:val="20"/>
        </w:rPr>
      </w:pPr>
    </w:p>
    <w:p w14:paraId="617E2776" w14:textId="77777777" w:rsidR="00432BF8" w:rsidRDefault="00432BF8" w:rsidP="00432BF8">
      <w:pPr>
        <w:spacing w:after="0"/>
        <w:rPr>
          <w:b/>
          <w:bCs/>
          <w:i/>
          <w:iCs/>
          <w:color w:val="4472C4" w:themeColor="accent1"/>
          <w:sz w:val="20"/>
          <w:szCs w:val="20"/>
        </w:rPr>
      </w:pPr>
    </w:p>
    <w:p w14:paraId="49ED02E2" w14:textId="77777777" w:rsidR="00432BF8" w:rsidRDefault="00432BF8" w:rsidP="00432BF8">
      <w:pPr>
        <w:spacing w:after="0"/>
        <w:rPr>
          <w:b/>
          <w:bCs/>
          <w:i/>
          <w:iCs/>
          <w:color w:val="4472C4" w:themeColor="accent1"/>
          <w:sz w:val="20"/>
          <w:szCs w:val="20"/>
        </w:rPr>
      </w:pPr>
    </w:p>
    <w:p w14:paraId="669B9C31" w14:textId="77777777" w:rsidR="00432BF8" w:rsidRDefault="00432BF8" w:rsidP="00432BF8">
      <w:pPr>
        <w:spacing w:after="0"/>
        <w:rPr>
          <w:b/>
          <w:bCs/>
          <w:i/>
          <w:iCs/>
          <w:color w:val="4472C4" w:themeColor="accent1"/>
          <w:sz w:val="20"/>
          <w:szCs w:val="20"/>
        </w:rPr>
      </w:pPr>
    </w:p>
    <w:p w14:paraId="4B172057" w14:textId="77777777" w:rsidR="00432BF8" w:rsidRDefault="00432BF8" w:rsidP="00432BF8">
      <w:pPr>
        <w:spacing w:after="0"/>
        <w:rPr>
          <w:b/>
          <w:bCs/>
          <w:i/>
          <w:iCs/>
          <w:color w:val="4472C4" w:themeColor="accent1"/>
          <w:sz w:val="20"/>
          <w:szCs w:val="20"/>
        </w:rPr>
      </w:pPr>
    </w:p>
    <w:p w14:paraId="5A74EC5D" w14:textId="77777777" w:rsidR="00432BF8" w:rsidRDefault="00432BF8" w:rsidP="00432BF8">
      <w:pPr>
        <w:spacing w:after="0"/>
        <w:rPr>
          <w:b/>
          <w:bCs/>
          <w:i/>
          <w:iCs/>
          <w:color w:val="4472C4" w:themeColor="accent1"/>
          <w:sz w:val="20"/>
          <w:szCs w:val="20"/>
        </w:rPr>
      </w:pPr>
    </w:p>
    <w:p w14:paraId="1859F4F8" w14:textId="77777777" w:rsidR="00C44C2B" w:rsidRDefault="00C44C2B" w:rsidP="00432BF8">
      <w:pPr>
        <w:spacing w:after="0"/>
        <w:rPr>
          <w:b/>
          <w:bCs/>
          <w:i/>
          <w:iCs/>
          <w:color w:val="4472C4" w:themeColor="accent1"/>
          <w:sz w:val="20"/>
          <w:szCs w:val="20"/>
        </w:rPr>
      </w:pPr>
    </w:p>
    <w:p w14:paraId="795392DE" w14:textId="77777777" w:rsidR="00C44C2B" w:rsidRDefault="00C44C2B" w:rsidP="00432BF8">
      <w:pPr>
        <w:spacing w:after="0"/>
        <w:rPr>
          <w:b/>
          <w:bCs/>
          <w:i/>
          <w:iCs/>
          <w:color w:val="4472C4" w:themeColor="accent1"/>
          <w:sz w:val="20"/>
          <w:szCs w:val="20"/>
        </w:rPr>
      </w:pPr>
    </w:p>
    <w:p w14:paraId="3CACB0AB" w14:textId="77777777" w:rsidR="00C44C2B" w:rsidRDefault="00C44C2B" w:rsidP="00432BF8">
      <w:pPr>
        <w:spacing w:after="0"/>
        <w:rPr>
          <w:b/>
          <w:bCs/>
          <w:i/>
          <w:iCs/>
          <w:color w:val="4472C4" w:themeColor="accent1"/>
          <w:sz w:val="20"/>
          <w:szCs w:val="20"/>
        </w:rPr>
      </w:pPr>
    </w:p>
    <w:p w14:paraId="2096694F" w14:textId="77777777" w:rsidR="00C44C2B" w:rsidRDefault="00C44C2B" w:rsidP="00432BF8">
      <w:pPr>
        <w:spacing w:after="0"/>
        <w:rPr>
          <w:b/>
          <w:bCs/>
          <w:i/>
          <w:iCs/>
          <w:color w:val="4472C4" w:themeColor="accent1"/>
          <w:sz w:val="20"/>
          <w:szCs w:val="20"/>
        </w:rPr>
      </w:pPr>
    </w:p>
    <w:p w14:paraId="10817E3D" w14:textId="77777777" w:rsidR="00C44C2B" w:rsidRDefault="00C44C2B" w:rsidP="00432BF8">
      <w:pPr>
        <w:spacing w:after="0"/>
        <w:rPr>
          <w:b/>
          <w:bCs/>
          <w:i/>
          <w:iCs/>
          <w:color w:val="4472C4" w:themeColor="accent1"/>
          <w:sz w:val="20"/>
          <w:szCs w:val="20"/>
        </w:rPr>
      </w:pPr>
    </w:p>
    <w:p w14:paraId="41C466FB" w14:textId="77777777" w:rsidR="00C44C2B" w:rsidRDefault="00C44C2B" w:rsidP="00432BF8">
      <w:pPr>
        <w:spacing w:after="0"/>
        <w:rPr>
          <w:b/>
          <w:bCs/>
          <w:i/>
          <w:iCs/>
          <w:color w:val="4472C4" w:themeColor="accent1"/>
          <w:sz w:val="20"/>
          <w:szCs w:val="20"/>
        </w:rPr>
      </w:pPr>
    </w:p>
    <w:p w14:paraId="37EAD934" w14:textId="77777777" w:rsidR="00C44C2B" w:rsidRDefault="00C44C2B" w:rsidP="00432BF8">
      <w:pPr>
        <w:spacing w:after="0"/>
        <w:rPr>
          <w:b/>
          <w:bCs/>
          <w:i/>
          <w:iCs/>
          <w:color w:val="4472C4" w:themeColor="accent1"/>
          <w:sz w:val="20"/>
          <w:szCs w:val="20"/>
        </w:rPr>
      </w:pPr>
    </w:p>
    <w:p w14:paraId="328B6D41" w14:textId="77777777" w:rsidR="00C44C2B" w:rsidRDefault="00C44C2B" w:rsidP="00432BF8">
      <w:pPr>
        <w:spacing w:after="0"/>
        <w:rPr>
          <w:b/>
          <w:bCs/>
          <w:i/>
          <w:iCs/>
          <w:color w:val="4472C4" w:themeColor="accent1"/>
          <w:sz w:val="20"/>
          <w:szCs w:val="20"/>
        </w:rPr>
      </w:pPr>
    </w:p>
    <w:p w14:paraId="3BF4233D" w14:textId="77777777" w:rsidR="00C44C2B" w:rsidRDefault="00C44C2B" w:rsidP="00432BF8">
      <w:pPr>
        <w:spacing w:after="0"/>
        <w:rPr>
          <w:b/>
          <w:bCs/>
          <w:i/>
          <w:iCs/>
          <w:color w:val="4472C4" w:themeColor="accent1"/>
          <w:sz w:val="20"/>
          <w:szCs w:val="20"/>
        </w:rPr>
      </w:pPr>
    </w:p>
    <w:p w14:paraId="23CBAC98" w14:textId="77777777" w:rsidR="00C44C2B" w:rsidRDefault="00C44C2B" w:rsidP="00432BF8">
      <w:pPr>
        <w:spacing w:after="0"/>
        <w:rPr>
          <w:b/>
          <w:bCs/>
          <w:i/>
          <w:iCs/>
          <w:color w:val="4472C4" w:themeColor="accent1"/>
          <w:sz w:val="20"/>
          <w:szCs w:val="20"/>
        </w:rPr>
      </w:pPr>
    </w:p>
    <w:p w14:paraId="0D737E22" w14:textId="77777777" w:rsidR="00C44C2B" w:rsidRDefault="00C44C2B" w:rsidP="00432BF8">
      <w:pPr>
        <w:spacing w:after="0"/>
        <w:rPr>
          <w:b/>
          <w:bCs/>
          <w:i/>
          <w:iCs/>
          <w:color w:val="4472C4" w:themeColor="accent1"/>
          <w:sz w:val="20"/>
          <w:szCs w:val="20"/>
        </w:rPr>
      </w:pPr>
    </w:p>
    <w:p w14:paraId="6C4DCE9B" w14:textId="77777777" w:rsidR="00C44C2B" w:rsidRDefault="00C44C2B" w:rsidP="00432BF8">
      <w:pPr>
        <w:spacing w:after="0"/>
        <w:rPr>
          <w:b/>
          <w:bCs/>
          <w:i/>
          <w:iCs/>
          <w:color w:val="4472C4" w:themeColor="accent1"/>
          <w:sz w:val="20"/>
          <w:szCs w:val="20"/>
        </w:rPr>
      </w:pPr>
    </w:p>
    <w:p w14:paraId="0112C5CC" w14:textId="77777777" w:rsidR="00C44C2B" w:rsidRDefault="00C44C2B" w:rsidP="00432BF8">
      <w:pPr>
        <w:spacing w:after="0"/>
        <w:rPr>
          <w:b/>
          <w:bCs/>
          <w:i/>
          <w:iCs/>
          <w:color w:val="4472C4" w:themeColor="accent1"/>
          <w:sz w:val="20"/>
          <w:szCs w:val="20"/>
        </w:rPr>
      </w:pPr>
    </w:p>
    <w:p w14:paraId="12641FE5" w14:textId="77777777" w:rsidR="00C44C2B" w:rsidRDefault="00C44C2B" w:rsidP="00432BF8">
      <w:pPr>
        <w:spacing w:after="0"/>
        <w:rPr>
          <w:b/>
          <w:bCs/>
          <w:i/>
          <w:iCs/>
          <w:color w:val="4472C4" w:themeColor="accent1"/>
          <w:sz w:val="20"/>
          <w:szCs w:val="20"/>
        </w:rPr>
      </w:pPr>
    </w:p>
    <w:p w14:paraId="743DC6AD" w14:textId="77777777" w:rsidR="00C44C2B" w:rsidRDefault="00C44C2B" w:rsidP="00432BF8">
      <w:pPr>
        <w:spacing w:after="0"/>
        <w:rPr>
          <w:b/>
          <w:bCs/>
          <w:i/>
          <w:iCs/>
          <w:color w:val="4472C4" w:themeColor="accent1"/>
          <w:sz w:val="20"/>
          <w:szCs w:val="20"/>
        </w:rPr>
      </w:pPr>
    </w:p>
    <w:p w14:paraId="56DECC9D" w14:textId="77777777" w:rsidR="00C44C2B" w:rsidRDefault="00C44C2B" w:rsidP="00432BF8">
      <w:pPr>
        <w:spacing w:after="0"/>
        <w:rPr>
          <w:b/>
          <w:bCs/>
          <w:i/>
          <w:iCs/>
          <w:color w:val="4472C4" w:themeColor="accent1"/>
          <w:sz w:val="20"/>
          <w:szCs w:val="20"/>
        </w:rPr>
      </w:pPr>
    </w:p>
    <w:p w14:paraId="42D09EC7" w14:textId="77777777" w:rsidR="00C44C2B" w:rsidRDefault="00C44C2B" w:rsidP="00432BF8">
      <w:pPr>
        <w:spacing w:after="0"/>
        <w:rPr>
          <w:b/>
          <w:bCs/>
          <w:i/>
          <w:iCs/>
          <w:color w:val="4472C4" w:themeColor="accent1"/>
          <w:sz w:val="20"/>
          <w:szCs w:val="20"/>
        </w:rPr>
      </w:pPr>
    </w:p>
    <w:p w14:paraId="2D699E8F" w14:textId="77777777" w:rsidR="00C44C2B" w:rsidRDefault="00C44C2B" w:rsidP="00432BF8">
      <w:pPr>
        <w:spacing w:after="0"/>
        <w:rPr>
          <w:b/>
          <w:bCs/>
          <w:i/>
          <w:iCs/>
          <w:color w:val="4472C4" w:themeColor="accent1"/>
          <w:sz w:val="20"/>
          <w:szCs w:val="20"/>
        </w:rPr>
      </w:pPr>
    </w:p>
    <w:p w14:paraId="0BE227ED" w14:textId="77777777" w:rsidR="00C44C2B" w:rsidRDefault="00C44C2B" w:rsidP="00432BF8">
      <w:pPr>
        <w:spacing w:after="0"/>
        <w:rPr>
          <w:b/>
          <w:bCs/>
          <w:i/>
          <w:iCs/>
          <w:color w:val="4472C4" w:themeColor="accent1"/>
          <w:sz w:val="20"/>
          <w:szCs w:val="20"/>
        </w:rPr>
      </w:pPr>
    </w:p>
    <w:p w14:paraId="0A7118F4" w14:textId="77777777" w:rsidR="00C44C2B" w:rsidRDefault="00C44C2B" w:rsidP="00432BF8">
      <w:pPr>
        <w:spacing w:after="0"/>
        <w:rPr>
          <w:b/>
          <w:bCs/>
          <w:i/>
          <w:iCs/>
          <w:color w:val="4472C4" w:themeColor="accent1"/>
          <w:sz w:val="20"/>
          <w:szCs w:val="20"/>
        </w:rPr>
      </w:pPr>
    </w:p>
    <w:p w14:paraId="673C496E" w14:textId="77777777" w:rsidR="00C44C2B" w:rsidRDefault="00C44C2B" w:rsidP="00432BF8">
      <w:pPr>
        <w:spacing w:after="0"/>
        <w:rPr>
          <w:b/>
          <w:bCs/>
          <w:i/>
          <w:iCs/>
          <w:color w:val="4472C4" w:themeColor="accent1"/>
          <w:sz w:val="20"/>
          <w:szCs w:val="20"/>
        </w:rPr>
      </w:pPr>
    </w:p>
    <w:p w14:paraId="572FF632" w14:textId="77777777" w:rsidR="00C44C2B" w:rsidRDefault="00C44C2B" w:rsidP="00432BF8">
      <w:pPr>
        <w:spacing w:after="0"/>
        <w:rPr>
          <w:b/>
          <w:bCs/>
          <w:i/>
          <w:iCs/>
          <w:color w:val="4472C4" w:themeColor="accent1"/>
          <w:sz w:val="20"/>
          <w:szCs w:val="20"/>
        </w:rPr>
      </w:pPr>
    </w:p>
    <w:p w14:paraId="5E0C12EE" w14:textId="77777777" w:rsidR="00C44C2B" w:rsidRDefault="00C44C2B" w:rsidP="00432BF8">
      <w:pPr>
        <w:spacing w:after="0"/>
        <w:rPr>
          <w:b/>
          <w:bCs/>
          <w:i/>
          <w:iCs/>
          <w:color w:val="4472C4" w:themeColor="accent1"/>
          <w:sz w:val="20"/>
          <w:szCs w:val="20"/>
        </w:rPr>
      </w:pPr>
    </w:p>
    <w:p w14:paraId="6070167C" w14:textId="77777777" w:rsidR="00C44C2B" w:rsidRDefault="00C44C2B" w:rsidP="00432BF8">
      <w:pPr>
        <w:spacing w:after="0"/>
        <w:rPr>
          <w:b/>
          <w:bCs/>
          <w:i/>
          <w:iCs/>
          <w:color w:val="4472C4" w:themeColor="accent1"/>
          <w:sz w:val="20"/>
          <w:szCs w:val="20"/>
        </w:rPr>
      </w:pPr>
    </w:p>
    <w:p w14:paraId="04A575B0" w14:textId="77777777" w:rsidR="00C44C2B" w:rsidRDefault="00C44C2B" w:rsidP="00432BF8">
      <w:pPr>
        <w:spacing w:after="0"/>
        <w:rPr>
          <w:b/>
          <w:bCs/>
          <w:i/>
          <w:iCs/>
          <w:color w:val="4472C4" w:themeColor="accent1"/>
          <w:sz w:val="20"/>
          <w:szCs w:val="20"/>
        </w:rPr>
      </w:pPr>
    </w:p>
    <w:p w14:paraId="5F75A0A4" w14:textId="77777777" w:rsidR="00C44C2B" w:rsidRDefault="00C44C2B" w:rsidP="00432BF8">
      <w:pPr>
        <w:spacing w:after="0"/>
        <w:rPr>
          <w:b/>
          <w:bCs/>
          <w:i/>
          <w:iCs/>
          <w:color w:val="4472C4" w:themeColor="accent1"/>
          <w:sz w:val="20"/>
          <w:szCs w:val="20"/>
        </w:rPr>
      </w:pPr>
    </w:p>
    <w:p w14:paraId="32E1F693" w14:textId="77777777" w:rsidR="00C44C2B" w:rsidRDefault="00C44C2B" w:rsidP="00432BF8">
      <w:pPr>
        <w:spacing w:after="0"/>
        <w:rPr>
          <w:b/>
          <w:bCs/>
          <w:i/>
          <w:iCs/>
          <w:color w:val="4472C4" w:themeColor="accent1"/>
          <w:sz w:val="20"/>
          <w:szCs w:val="20"/>
        </w:rPr>
      </w:pPr>
    </w:p>
    <w:p w14:paraId="73C2C41B" w14:textId="77777777" w:rsidR="00C44C2B" w:rsidRDefault="00C44C2B" w:rsidP="00432BF8">
      <w:pPr>
        <w:spacing w:after="0"/>
        <w:rPr>
          <w:b/>
          <w:bCs/>
          <w:i/>
          <w:iCs/>
          <w:color w:val="4472C4" w:themeColor="accent1"/>
          <w:sz w:val="20"/>
          <w:szCs w:val="20"/>
        </w:rPr>
      </w:pPr>
    </w:p>
    <w:p w14:paraId="630E002E" w14:textId="77777777" w:rsidR="00C44C2B" w:rsidRDefault="00C44C2B" w:rsidP="00432BF8">
      <w:pPr>
        <w:spacing w:after="0"/>
        <w:rPr>
          <w:b/>
          <w:bCs/>
          <w:i/>
          <w:iCs/>
          <w:color w:val="4472C4" w:themeColor="accent1"/>
          <w:sz w:val="20"/>
          <w:szCs w:val="20"/>
        </w:rPr>
      </w:pPr>
    </w:p>
    <w:p w14:paraId="7D3D84D8" w14:textId="77777777" w:rsidR="00C44C2B" w:rsidRDefault="00C44C2B" w:rsidP="00432BF8">
      <w:pPr>
        <w:spacing w:after="0"/>
        <w:rPr>
          <w:b/>
          <w:bCs/>
          <w:i/>
          <w:iCs/>
          <w:color w:val="4472C4" w:themeColor="accent1"/>
          <w:sz w:val="20"/>
          <w:szCs w:val="20"/>
        </w:rPr>
      </w:pPr>
    </w:p>
    <w:p w14:paraId="529C9103" w14:textId="77777777" w:rsidR="00432BF8" w:rsidRPr="001E30DA" w:rsidRDefault="00432BF8" w:rsidP="00432BF8">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gramStart"/>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proofErr w:type="gramEnd"/>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uscito il nuovo libro:</w:t>
      </w:r>
    </w:p>
    <w:p w14:paraId="5B740923" w14:textId="77777777" w:rsidR="00432BF8" w:rsidRDefault="00432BF8" w:rsidP="00432BF8">
      <w:pPr>
        <w:jc w:val="center"/>
        <w:rPr>
          <w:noProof/>
        </w:rPr>
      </w:pPr>
    </w:p>
    <w:p w14:paraId="0D8F76E2" w14:textId="77777777" w:rsidR="00432BF8" w:rsidRDefault="00432BF8" w:rsidP="00432BF8">
      <w:pPr>
        <w:jc w:val="center"/>
      </w:pPr>
      <w:r>
        <w:rPr>
          <w:noProof/>
        </w:rPr>
        <w:drawing>
          <wp:inline distT="0" distB="0" distL="0" distR="0" wp14:anchorId="5C6E6101" wp14:editId="118C3B68">
            <wp:extent cx="2304000" cy="3218400"/>
            <wp:effectExtent l="0" t="0" r="1270" b="1270"/>
            <wp:docPr id="20414760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76008" name="Immagine 20414760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4000" cy="3218400"/>
                    </a:xfrm>
                    <a:prstGeom prst="rect">
                      <a:avLst/>
                    </a:prstGeom>
                  </pic:spPr>
                </pic:pic>
              </a:graphicData>
            </a:graphic>
          </wp:inline>
        </w:drawing>
      </w:r>
    </w:p>
    <w:p w14:paraId="482952F5" w14:textId="77777777" w:rsidR="0047786B" w:rsidRDefault="0047786B" w:rsidP="00432BF8">
      <w:pPr>
        <w:rPr>
          <w:sz w:val="18"/>
          <w:szCs w:val="18"/>
        </w:rPr>
      </w:pPr>
    </w:p>
    <w:p w14:paraId="53D0768B" w14:textId="6A0475D5" w:rsidR="00432BF8" w:rsidRDefault="00432BF8" w:rsidP="00432BF8">
      <w:pPr>
        <w:rPr>
          <w:sz w:val="18"/>
          <w:szCs w:val="18"/>
        </w:rPr>
      </w:pPr>
      <w:r w:rsidRPr="001E30DA">
        <w:rPr>
          <w:sz w:val="18"/>
          <w:szCs w:val="18"/>
        </w:rPr>
        <w:t xml:space="preserve">Ryanair è la compagnia aerea più discussa del nostro tempo. La sua storia, la sua ascesa, i suoi </w:t>
      </w:r>
      <w:proofErr w:type="gramStart"/>
      <w:r w:rsidRPr="001E30DA">
        <w:rPr>
          <w:sz w:val="18"/>
          <w:szCs w:val="18"/>
        </w:rPr>
        <w:t>successi  non</w:t>
      </w:r>
      <w:proofErr w:type="gramEnd"/>
      <w:r w:rsidRPr="001E30DA">
        <w:rPr>
          <w:sz w:val="18"/>
          <w:szCs w:val="18"/>
        </w:rPr>
        <w:t xml:space="preserve"> sono conosciuti come meritano. Di lei sentiamo parlare quando viene data notizia di una causa in tribunale o di un richiamo da parte di una qualche autorità aeronautica, ma </w:t>
      </w:r>
      <w:proofErr w:type="gramStart"/>
      <w:r w:rsidRPr="001E30DA">
        <w:rPr>
          <w:sz w:val="18"/>
          <w:szCs w:val="18"/>
        </w:rPr>
        <w:t>poi  dell’esito</w:t>
      </w:r>
      <w:proofErr w:type="gramEnd"/>
      <w:r w:rsidRPr="001E30DA">
        <w:rPr>
          <w:sz w:val="18"/>
          <w:szCs w:val="18"/>
        </w:rPr>
        <w:t xml:space="preserve"> finale di queste operazioni, dei ricorsi -il più delle volte vinti- non se ne parla, e così intorno ad essa fioriscono </w:t>
      </w:r>
      <w:proofErr w:type="gramStart"/>
      <w:r w:rsidRPr="001E30DA">
        <w:rPr>
          <w:sz w:val="18"/>
          <w:szCs w:val="18"/>
        </w:rPr>
        <w:t>leggende  metropolitane</w:t>
      </w:r>
      <w:proofErr w:type="gramEnd"/>
      <w:r w:rsidRPr="001E30DA">
        <w:rPr>
          <w:sz w:val="18"/>
          <w:szCs w:val="18"/>
        </w:rPr>
        <w:t xml:space="preserve"> e pretestuose opinioni. Me se la compagnia irlandese è riuscita a superare tutte le compagnie aeree europee, anche quelle di bandiera, nel numero passeggeri trasportati ed è attualmente -anno 2024- la seconda al mondo, una ragione del suo incredibile successo deve pure esserci, e crediamo sia opportuno portarlo a conoscenza di tutti coloro (200 milioni all’anno) che si imbarcano sui suoi aerei. Il modello da lei lanciato è stato poi copiato da altri vettori ed oggi il tema del </w:t>
      </w:r>
      <w:r w:rsidRPr="001E30DA">
        <w:rPr>
          <w:i/>
          <w:iCs/>
          <w:sz w:val="18"/>
          <w:szCs w:val="18"/>
        </w:rPr>
        <w:t xml:space="preserve">Low </w:t>
      </w:r>
      <w:proofErr w:type="gramStart"/>
      <w:r w:rsidRPr="001E30DA">
        <w:rPr>
          <w:i/>
          <w:iCs/>
          <w:sz w:val="18"/>
          <w:szCs w:val="18"/>
        </w:rPr>
        <w:t>Cost</w:t>
      </w:r>
      <w:r w:rsidRPr="001E30DA">
        <w:rPr>
          <w:sz w:val="18"/>
          <w:szCs w:val="18"/>
        </w:rPr>
        <w:t xml:space="preserve">  è</w:t>
      </w:r>
      <w:proofErr w:type="gramEnd"/>
      <w:r w:rsidRPr="001E30DA">
        <w:rPr>
          <w:sz w:val="18"/>
          <w:szCs w:val="18"/>
        </w:rPr>
        <w:t xml:space="preserve"> di grande attualità. Indubbiamente Ryanair merita un “Case Study” ovvero un rapporto completo dei risultati, dell’esame dei temi emergenti di un’azienda nel contesto della sua vita reale. Analizzare il suo Case Study si può rivelare fondamentale per qualsiasi imprenditore. Identificando i problemi che impediscono a un’azienda di raggiungere tutti i suoi obiettivi, è più facile apportare le correzioni necessarie per promuovere il successo attraverso la raccolta dei dati pertinenti.   Quindi non solo storia e numeri, ma anche uno sguardo approfondito su ciò che </w:t>
      </w:r>
      <w:r w:rsidRPr="001E30DA">
        <w:rPr>
          <w:i/>
          <w:iCs/>
          <w:sz w:val="18"/>
          <w:szCs w:val="18"/>
        </w:rPr>
        <w:t>il modello</w:t>
      </w:r>
      <w:r w:rsidRPr="001E30DA">
        <w:rPr>
          <w:sz w:val="18"/>
          <w:szCs w:val="18"/>
        </w:rPr>
        <w:t xml:space="preserve"> Ryanair può insegnare nel linguaggio del marketing aziendale.</w:t>
      </w:r>
    </w:p>
    <w:p w14:paraId="7F60A668" w14:textId="77777777" w:rsidR="00432BF8" w:rsidRDefault="00432BF8" w:rsidP="00432BF8">
      <w:pPr>
        <w:rPr>
          <w:sz w:val="18"/>
          <w:szCs w:val="18"/>
        </w:rPr>
      </w:pPr>
    </w:p>
    <w:p w14:paraId="39DCE3E9" w14:textId="77777777" w:rsidR="00432BF8" w:rsidRDefault="00432BF8" w:rsidP="00432BF8">
      <w:pPr>
        <w:rPr>
          <w:sz w:val="18"/>
          <w:szCs w:val="18"/>
        </w:rPr>
      </w:pPr>
    </w:p>
    <w:p w14:paraId="6A202C7F" w14:textId="77777777" w:rsidR="00432BF8" w:rsidRPr="001E30DA" w:rsidRDefault="00432BF8" w:rsidP="00432BF8">
      <w:pPr>
        <w:rPr>
          <w:sz w:val="18"/>
          <w:szCs w:val="18"/>
        </w:rPr>
      </w:pPr>
    </w:p>
    <w:p w14:paraId="6F57EF95" w14:textId="77777777" w:rsidR="00432BF8" w:rsidRDefault="00432BF8" w:rsidP="00432BF8">
      <w:pPr>
        <w:pBdr>
          <w:top w:val="single" w:sz="4" w:space="1" w:color="auto"/>
          <w:left w:val="single" w:sz="4" w:space="0"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1B8F131A" w14:textId="77777777" w:rsidR="00432BF8" w:rsidRPr="00D34186" w:rsidRDefault="00432BF8" w:rsidP="00432BF8">
      <w:pPr>
        <w:pBdr>
          <w:top w:val="single" w:sz="4" w:space="1" w:color="auto"/>
          <w:left w:val="single" w:sz="4" w:space="0"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14" w:history="1">
        <w:r>
          <w:rPr>
            <w:rStyle w:val="Collegamentoipertestuale"/>
            <w:rFonts w:ascii="Bahnschrift SemiCondensed" w:hAnsi="Bahnschrift SemiCondensed"/>
            <w:sz w:val="24"/>
            <w:szCs w:val="24"/>
          </w:rPr>
          <w:t>antonio.bordoni@yahoo.it</w:t>
        </w:r>
      </w:hyperlink>
    </w:p>
    <w:p w14:paraId="5ADC9C8B" w14:textId="77777777" w:rsidR="00432BF8" w:rsidRPr="00B95EF1" w:rsidRDefault="00432BF8" w:rsidP="00432BF8">
      <w:pPr>
        <w:spacing w:after="0"/>
        <w:rPr>
          <w:b/>
          <w:bCs/>
          <w:i/>
          <w:iCs/>
          <w:color w:val="4472C4" w:themeColor="accent1"/>
          <w:sz w:val="20"/>
          <w:szCs w:val="20"/>
        </w:rPr>
      </w:pPr>
    </w:p>
    <w:p w14:paraId="24E902E0" w14:textId="77777777" w:rsidR="00432BF8" w:rsidRPr="00432BF8" w:rsidRDefault="00432BF8" w:rsidP="00432BF8">
      <w:pPr>
        <w:spacing w:after="0" w:line="240" w:lineRule="auto"/>
        <w:rPr>
          <w:sz w:val="20"/>
          <w:szCs w:val="20"/>
        </w:rPr>
      </w:pPr>
    </w:p>
    <w:p w14:paraId="1DBF7004" w14:textId="77777777" w:rsidR="00F71F66" w:rsidRDefault="00F71F66" w:rsidP="002A3CA2"/>
    <w:sectPr w:rsidR="00F71F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Bahnschrif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C71A9"/>
    <w:multiLevelType w:val="hybridMultilevel"/>
    <w:tmpl w:val="FD1CA00E"/>
    <w:lvl w:ilvl="0" w:tplc="649E62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912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0D"/>
    <w:rsid w:val="00072FC6"/>
    <w:rsid w:val="00100D23"/>
    <w:rsid w:val="00135CE2"/>
    <w:rsid w:val="00140B9A"/>
    <w:rsid w:val="00147506"/>
    <w:rsid w:val="00195BF7"/>
    <w:rsid w:val="001A5A28"/>
    <w:rsid w:val="00200110"/>
    <w:rsid w:val="002A3CA2"/>
    <w:rsid w:val="00432BF8"/>
    <w:rsid w:val="004520E6"/>
    <w:rsid w:val="00456597"/>
    <w:rsid w:val="0047786B"/>
    <w:rsid w:val="00481C41"/>
    <w:rsid w:val="004A3412"/>
    <w:rsid w:val="004D2A23"/>
    <w:rsid w:val="004F1862"/>
    <w:rsid w:val="005D042F"/>
    <w:rsid w:val="005F677A"/>
    <w:rsid w:val="00622226"/>
    <w:rsid w:val="00673424"/>
    <w:rsid w:val="006C410D"/>
    <w:rsid w:val="00767CA0"/>
    <w:rsid w:val="00844344"/>
    <w:rsid w:val="00906A29"/>
    <w:rsid w:val="00B44122"/>
    <w:rsid w:val="00B65335"/>
    <w:rsid w:val="00B967A1"/>
    <w:rsid w:val="00BB5C5C"/>
    <w:rsid w:val="00BE2D67"/>
    <w:rsid w:val="00C23782"/>
    <w:rsid w:val="00C31826"/>
    <w:rsid w:val="00C44C2B"/>
    <w:rsid w:val="00D17E24"/>
    <w:rsid w:val="00EA4FFD"/>
    <w:rsid w:val="00EA6B14"/>
    <w:rsid w:val="00EE229D"/>
    <w:rsid w:val="00F039F7"/>
    <w:rsid w:val="00F71F66"/>
    <w:rsid w:val="00FD7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3F95"/>
  <w15:chartTrackingRefBased/>
  <w15:docId w15:val="{31900FE4-83AB-41B3-8B52-293E059F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C41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C41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C410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C410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C410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C410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410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410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410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410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C410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C410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C410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C410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C41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41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41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41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4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41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410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41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410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410D"/>
    <w:rPr>
      <w:i/>
      <w:iCs/>
      <w:color w:val="404040" w:themeColor="text1" w:themeTint="BF"/>
    </w:rPr>
  </w:style>
  <w:style w:type="paragraph" w:styleId="Paragrafoelenco">
    <w:name w:val="List Paragraph"/>
    <w:basedOn w:val="Normale"/>
    <w:uiPriority w:val="34"/>
    <w:qFormat/>
    <w:rsid w:val="006C410D"/>
    <w:pPr>
      <w:ind w:left="720"/>
      <w:contextualSpacing/>
    </w:pPr>
  </w:style>
  <w:style w:type="character" w:styleId="Enfasiintensa">
    <w:name w:val="Intense Emphasis"/>
    <w:basedOn w:val="Carpredefinitoparagrafo"/>
    <w:uiPriority w:val="21"/>
    <w:qFormat/>
    <w:rsid w:val="006C410D"/>
    <w:rPr>
      <w:i/>
      <w:iCs/>
      <w:color w:val="2F5496" w:themeColor="accent1" w:themeShade="BF"/>
    </w:rPr>
  </w:style>
  <w:style w:type="paragraph" w:styleId="Citazioneintensa">
    <w:name w:val="Intense Quote"/>
    <w:basedOn w:val="Normale"/>
    <w:next w:val="Normale"/>
    <w:link w:val="CitazioneintensaCarattere"/>
    <w:uiPriority w:val="30"/>
    <w:qFormat/>
    <w:rsid w:val="006C4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C410D"/>
    <w:rPr>
      <w:i/>
      <w:iCs/>
      <w:color w:val="2F5496" w:themeColor="accent1" w:themeShade="BF"/>
    </w:rPr>
  </w:style>
  <w:style w:type="character" w:styleId="Riferimentointenso">
    <w:name w:val="Intense Reference"/>
    <w:basedOn w:val="Carpredefinitoparagrafo"/>
    <w:uiPriority w:val="32"/>
    <w:qFormat/>
    <w:rsid w:val="006C410D"/>
    <w:rPr>
      <w:b/>
      <w:bCs/>
      <w:smallCaps/>
      <w:color w:val="2F5496" w:themeColor="accent1" w:themeShade="BF"/>
      <w:spacing w:val="5"/>
    </w:rPr>
  </w:style>
  <w:style w:type="character" w:styleId="Collegamentoipertestuale">
    <w:name w:val="Hyperlink"/>
    <w:basedOn w:val="Carpredefinitoparagrafo"/>
    <w:uiPriority w:val="99"/>
    <w:unhideWhenUsed/>
    <w:rsid w:val="002A3CA2"/>
    <w:rPr>
      <w:color w:val="0563C1" w:themeColor="hyperlink"/>
      <w:u w:val="single"/>
    </w:rPr>
  </w:style>
  <w:style w:type="character" w:styleId="Menzionenonrisolta">
    <w:name w:val="Unresolved Mention"/>
    <w:basedOn w:val="Carpredefinitoparagrafo"/>
    <w:uiPriority w:val="99"/>
    <w:semiHidden/>
    <w:unhideWhenUsed/>
    <w:rsid w:val="002A3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eurocontrol.int/concept/free-route-airspa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antonio.bordon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CDF9C-EBB0-43F0-9A2D-656284A2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7</Pages>
  <Words>1770</Words>
  <Characters>10090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21</cp:revision>
  <dcterms:created xsi:type="dcterms:W3CDTF">2025-04-22T07:02:00Z</dcterms:created>
  <dcterms:modified xsi:type="dcterms:W3CDTF">2025-04-24T08:42:00Z</dcterms:modified>
</cp:coreProperties>
</file>