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730D" w14:textId="4AEF8CA7" w:rsidR="00A733E4" w:rsidRPr="00A733E4" w:rsidRDefault="00A733E4" w:rsidP="00A733E4">
      <w:pPr>
        <w:rPr>
          <w:b/>
          <w:bCs/>
          <w:i/>
          <w:iCs/>
          <w:color w:val="4472C4" w:themeColor="accent1"/>
          <w:sz w:val="18"/>
          <w:szCs w:val="18"/>
        </w:rPr>
      </w:pPr>
      <w:r w:rsidRPr="00A733E4">
        <w:rPr>
          <w:b/>
          <w:bCs/>
          <w:i/>
          <w:iCs/>
          <w:color w:val="4472C4" w:themeColor="accent1"/>
          <w:sz w:val="18"/>
          <w:szCs w:val="18"/>
        </w:rPr>
        <w:t>Aviation-Industry-News</w:t>
      </w:r>
    </w:p>
    <w:p w14:paraId="2156FDE7" w14:textId="7C05594A" w:rsidR="003C25BA" w:rsidRPr="003C25BA" w:rsidRDefault="009665BF" w:rsidP="003C25BA">
      <w:pPr>
        <w:ind w:left="708"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61011D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</w:t>
      </w:r>
      <w:r w:rsidR="003C25BA" w:rsidRPr="003C25BA">
        <w:rPr>
          <w:b/>
          <w:bCs/>
          <w:color w:val="FF0000"/>
          <w:sz w:val="28"/>
          <w:szCs w:val="28"/>
        </w:rPr>
        <w:t>DECOLLA IL NUOVO AEROPORTO DI SALERNO</w:t>
      </w:r>
    </w:p>
    <w:p w14:paraId="735D1C95" w14:textId="2D44C5DE" w:rsidR="00392A2B" w:rsidRPr="00EC4B4D" w:rsidRDefault="00EC4B4D">
      <w:pPr>
        <w:rPr>
          <w:color w:val="FF0000"/>
          <w:sz w:val="16"/>
          <w:szCs w:val="16"/>
        </w:rPr>
      </w:pPr>
      <w:r>
        <w:t>In realtà Salerno Pontecagnano compariv</w:t>
      </w:r>
      <w:r w:rsidR="004D6517">
        <w:t>a</w:t>
      </w:r>
      <w:r>
        <w:t xml:space="preserve"> già nella lista dei 45 aeroporti italiani aperti al traffico civile, tuttavia nell’Annuario Enac 2023, lo scalo </w:t>
      </w:r>
      <w:r w:rsidR="0061011D">
        <w:t>appariva</w:t>
      </w:r>
      <w:r>
        <w:t xml:space="preserve"> all’ultimo posto, il 45simo, </w:t>
      </w:r>
      <w:r w:rsidR="004D6517">
        <w:t xml:space="preserve">nella graduatoria per </w:t>
      </w:r>
      <w:r>
        <w:t xml:space="preserve">movimenti aerei commerciali di linea e charter. In sua compagnia, sempre con zero movimenti, </w:t>
      </w:r>
      <w:r w:rsidR="004D6517">
        <w:t xml:space="preserve">si trovavano anche </w:t>
      </w:r>
      <w:r>
        <w:t xml:space="preserve">Aosta e Albenga. </w:t>
      </w:r>
      <w:r w:rsidRPr="00EC4B4D">
        <w:rPr>
          <w:color w:val="FF0000"/>
          <w:sz w:val="16"/>
          <w:szCs w:val="16"/>
        </w:rPr>
        <w:t>(1)</w:t>
      </w:r>
    </w:p>
    <w:p w14:paraId="68D7DA8B" w14:textId="0DCE21F0" w:rsidR="00EC4B4D" w:rsidRPr="006F1820" w:rsidRDefault="00EC4B4D">
      <w:pPr>
        <w:rPr>
          <w:color w:val="FF0000"/>
          <w:sz w:val="16"/>
          <w:szCs w:val="16"/>
        </w:rPr>
      </w:pPr>
      <w:r>
        <w:t>Dal 11 luglio di quest’anno</w:t>
      </w:r>
      <w:r w:rsidR="00590E82">
        <w:t xml:space="preserve"> il nuovo</w:t>
      </w:r>
      <w:r>
        <w:t xml:space="preserve"> Salerno Pontecagnano con l’attrattivo nome di “Costa </w:t>
      </w:r>
      <w:proofErr w:type="gramStart"/>
      <w:r>
        <w:t>d’Amalfi”  ha</w:t>
      </w:r>
      <w:proofErr w:type="gramEnd"/>
      <w:r>
        <w:t xml:space="preserve"> preso ufficialmente il via </w:t>
      </w:r>
      <w:r w:rsidR="001201BF">
        <w:t xml:space="preserve">concretizzando il tanto atteso </w:t>
      </w:r>
      <w:r w:rsidR="001201BF" w:rsidRPr="004D6517">
        <w:rPr>
          <w:i/>
          <w:iCs/>
        </w:rPr>
        <w:t>sistema aeroportuale campano</w:t>
      </w:r>
      <w:r w:rsidR="001201BF">
        <w:t xml:space="preserve"> congiuntamente a Napoli-Capodichino.</w:t>
      </w:r>
      <w:r w:rsidR="006F1820">
        <w:t xml:space="preserve"> Di questo sistema campano si parlò anche nel novembre 2005 allorché venne approvato il piano generale di sviluppo del sistema aeroportuale regionale che in realtà includeva non solo Napoli e Salerno ma anche Grazzanise. Quest’ultimo sarebbe dovuto divenire uno scalo capace di accogliere aerei di grandi dimensioni fino all’A380. </w:t>
      </w:r>
      <w:r w:rsidR="006F1820" w:rsidRPr="006F1820">
        <w:rPr>
          <w:color w:val="FF0000"/>
          <w:sz w:val="16"/>
          <w:szCs w:val="16"/>
        </w:rPr>
        <w:t>(2)</w:t>
      </w:r>
    </w:p>
    <w:p w14:paraId="104D4B25" w14:textId="6EB6EA08" w:rsidR="004D6517" w:rsidRDefault="001201BF" w:rsidP="004D6517">
      <w:r>
        <w:t>Lo scalo</w:t>
      </w:r>
      <w:r w:rsidR="006F1820">
        <w:t xml:space="preserve"> di Salerno</w:t>
      </w:r>
      <w:r>
        <w:t xml:space="preserve"> dispone ora di una pista (05-23) di </w:t>
      </w:r>
      <w:r w:rsidR="004D6517">
        <w:t>1</w:t>
      </w:r>
      <w:r w:rsidR="00590E82">
        <w:t>.</w:t>
      </w:r>
      <w:r w:rsidR="004D6517">
        <w:t xml:space="preserve">962 metri di lunghezza e 45 di larghezza e qui sotto vi mostriamo la carta di avvicinamento “VOR Z” per la pista 05 che sarà quella preferenziale per gli atterraggi. </w:t>
      </w:r>
      <w:r w:rsidR="00832CE8">
        <w:t xml:space="preserve">Tenendo conto della “RESA” (Runway End Safety Area) la lunghezza si estende a 2.140 </w:t>
      </w:r>
      <w:r w:rsidR="00975789">
        <w:t>metri</w:t>
      </w:r>
      <w:r w:rsidR="00832CE8">
        <w:t xml:space="preserve"> dalla testata 05 e a 2.022 metri dalla testata 23.</w:t>
      </w:r>
      <w:r w:rsidR="0061011D" w:rsidRPr="0061011D">
        <w:rPr>
          <w:color w:val="FF0000"/>
          <w:sz w:val="16"/>
          <w:szCs w:val="16"/>
        </w:rPr>
        <w:t xml:space="preserve"> </w:t>
      </w:r>
      <w:r w:rsidR="0061011D" w:rsidRPr="004D6517">
        <w:rPr>
          <w:color w:val="FF0000"/>
          <w:sz w:val="16"/>
          <w:szCs w:val="16"/>
        </w:rPr>
        <w:t>(</w:t>
      </w:r>
      <w:r w:rsidR="0061011D">
        <w:rPr>
          <w:color w:val="FF0000"/>
          <w:sz w:val="16"/>
          <w:szCs w:val="16"/>
        </w:rPr>
        <w:t>3</w:t>
      </w:r>
      <w:r w:rsidR="0061011D" w:rsidRPr="004D6517">
        <w:rPr>
          <w:color w:val="FF0000"/>
          <w:sz w:val="16"/>
          <w:szCs w:val="16"/>
        </w:rPr>
        <w:t>)</w:t>
      </w:r>
      <w:r w:rsidR="0061011D">
        <w:rPr>
          <w:color w:val="FF0000"/>
          <w:sz w:val="16"/>
          <w:szCs w:val="16"/>
        </w:rPr>
        <w:t xml:space="preserve"> </w:t>
      </w:r>
      <w:r w:rsidR="0061011D">
        <w:t xml:space="preserve"> </w:t>
      </w:r>
      <w:r w:rsidR="006F1820">
        <w:t>Il gestore è la Gesac.</w:t>
      </w:r>
      <w:r w:rsidR="00832CE8">
        <w:t xml:space="preserve">  </w:t>
      </w:r>
    </w:p>
    <w:p w14:paraId="20722598" w14:textId="0B63D775" w:rsidR="001201BF" w:rsidRDefault="004D6517" w:rsidP="004D6517">
      <w:pPr>
        <w:jc w:val="center"/>
      </w:pPr>
      <w:r w:rsidRPr="004D6517">
        <w:rPr>
          <w:noProof/>
          <w:bdr w:val="single" w:sz="4" w:space="0" w:color="auto"/>
        </w:rPr>
        <w:drawing>
          <wp:inline distT="0" distB="0" distL="0" distR="0" wp14:anchorId="77BF1B26" wp14:editId="2F272283">
            <wp:extent cx="3193200" cy="4482000"/>
            <wp:effectExtent l="0" t="0" r="7620" b="0"/>
            <wp:docPr id="9070255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25582" name="Immagine 9070255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200" cy="44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FB2A" w14:textId="708BFFA2" w:rsidR="004D6517" w:rsidRDefault="004D6517" w:rsidP="004D6517">
      <w:r>
        <w:t>Precisato ciò annotiamo un non felice particolare: a inaugurare il nuovo aeroporto non è stata una compagnia italiana</w:t>
      </w:r>
      <w:r w:rsidR="00832CE8">
        <w:t>. E ciò è l’ennesima dimostrazione dello stato comatoso in cui versa la nostra aviazione commerciale. L’inaugurazione dei voli commerciali è avvenuta grazie a Volotea (vettore spagnolo) e grazie a easyJet.</w:t>
      </w:r>
    </w:p>
    <w:p w14:paraId="091BB58B" w14:textId="4982DB68" w:rsidR="00832CE8" w:rsidRDefault="00832CE8" w:rsidP="0061011D">
      <w:pPr>
        <w:spacing w:after="0"/>
      </w:pPr>
      <w:r>
        <w:lastRenderedPageBreak/>
        <w:t>L’aeroporto di Capodichino lo scorso anno ha movimentato 12.369.000 passeggeri posizionandosi al quarto posto nella graduatoria degli scali italiani alle spalle di Fiumicino, di Malp</w:t>
      </w:r>
      <w:r w:rsidR="009665BF">
        <w:t>e</w:t>
      </w:r>
      <w:r>
        <w:t xml:space="preserve">nsa e di Bergamo e sarà interessante analizzare se Pontecagnano sottrarrà traffico e passeggeri a </w:t>
      </w:r>
      <w:r w:rsidR="00590E82">
        <w:t>N</w:t>
      </w:r>
      <w:r>
        <w:t>apoli o se viceversa i due aeroporti cresceranno in contemporanea.</w:t>
      </w:r>
      <w:r w:rsidR="00590E82">
        <w:t xml:space="preserve"> </w:t>
      </w:r>
      <w:proofErr w:type="gramStart"/>
      <w:r w:rsidR="00975789">
        <w:t>L’Outlook</w:t>
      </w:r>
      <w:r w:rsidR="009665BF">
        <w:t xml:space="preserve"> </w:t>
      </w:r>
      <w:r w:rsidR="003A27B5" w:rsidRPr="003A27B5">
        <w:t xml:space="preserve"> prevede</w:t>
      </w:r>
      <w:proofErr w:type="gramEnd"/>
      <w:r w:rsidR="003A27B5" w:rsidRPr="003A27B5">
        <w:t xml:space="preserve"> che</w:t>
      </w:r>
      <w:r w:rsidR="009665BF">
        <w:t xml:space="preserve"> il Costa D’Amalfi</w:t>
      </w:r>
      <w:r w:rsidR="003A27B5" w:rsidRPr="003A27B5">
        <w:t xml:space="preserve"> </w:t>
      </w:r>
      <w:r w:rsidR="009665BF">
        <w:t>dovrebbe attrarre</w:t>
      </w:r>
      <w:r w:rsidR="003A27B5" w:rsidRPr="003A27B5">
        <w:t> </w:t>
      </w:r>
      <w:r w:rsidR="003A27B5" w:rsidRPr="009665BF">
        <w:t>3 milioni di visitatori nell’arco di tre anni,</w:t>
      </w:r>
      <w:r w:rsidR="003A27B5" w:rsidRPr="003A27B5">
        <w:rPr>
          <w:b/>
          <w:bCs/>
        </w:rPr>
        <w:t xml:space="preserve"> </w:t>
      </w:r>
      <w:r w:rsidR="003A27B5" w:rsidRPr="009665BF">
        <w:t>rappresentando una svolta per l’area sud della Campania</w:t>
      </w:r>
      <w:r w:rsidR="003A27B5" w:rsidRPr="003A27B5">
        <w:rPr>
          <w:b/>
          <w:bCs/>
        </w:rPr>
        <w:t>.</w:t>
      </w:r>
      <w:r w:rsidR="0061011D">
        <w:rPr>
          <w:b/>
          <w:bCs/>
        </w:rPr>
        <w:t xml:space="preserve"> </w:t>
      </w:r>
      <w:r w:rsidR="00590E82">
        <w:t>Dopo Volotea e easyJet anche Ryanair ha già a</w:t>
      </w:r>
      <w:r w:rsidR="0061011D">
        <w:t>ttivato</w:t>
      </w:r>
      <w:r w:rsidR="00590E82">
        <w:t xml:space="preserve"> collegamenti</w:t>
      </w:r>
      <w:r w:rsidR="0061011D">
        <w:t xml:space="preserve"> per Stansted, Milano-Bergamo e Torino</w:t>
      </w:r>
      <w:r w:rsidR="009665BF">
        <w:t>.</w:t>
      </w:r>
    </w:p>
    <w:p w14:paraId="3B918258" w14:textId="64857543" w:rsidR="0061011D" w:rsidRDefault="0061011D" w:rsidP="0061011D">
      <w:pPr>
        <w:spacing w:after="0"/>
      </w:pPr>
      <w:r>
        <w:t xml:space="preserve">La compagnia irlandese contemporaneamente </w:t>
      </w:r>
      <w:r w:rsidR="00577E19">
        <w:t>ha annunciato un ridimensiona</w:t>
      </w:r>
      <w:r w:rsidR="00975789">
        <w:t>me</w:t>
      </w:r>
      <w:r w:rsidR="00577E19">
        <w:t>nto dei voli su Napoli:</w:t>
      </w:r>
    </w:p>
    <w:p w14:paraId="62E9AEA1" w14:textId="0749EC97" w:rsidR="00577E19" w:rsidRPr="00577E19" w:rsidRDefault="00577E19" w:rsidP="0061011D">
      <w:pPr>
        <w:spacing w:after="0"/>
      </w:pPr>
      <w:r w:rsidRPr="00577E19">
        <w:rPr>
          <w:i/>
          <w:iCs/>
        </w:rPr>
        <w:t>"Mentre Ryanair sta lanciando nuove rotte e garantendo crescita a Salerno   purtroppo siamo stati costretti a ridurre la connettività nella vicina Napoli a causa dell'ingiustificabile aumento del 30% dell’addizionale municipale/tassa sul turismo. A seguito della recente decisione del Consiglio di Stato di abolire un simile aumento ingiustificabile della tassa a Venezia, la città di Napoli è ora un'eccezione, non solo in Italia, ma in tutta Europa, dove aeroporti, città e regioni (tra cui più recentemente il Friuli-Venezia Giulia) stanno riducendo i costi di accesso per garantire maggiore connettività, turismo e posti di lavoro. Ryanair chiede nuovamente al sindaco Manfredi di abolire immediatamente questo ingiustificabile aumento del 30%, come è stato fatto a Venezia, per preservare connettività, turismo e posti di lavoro, non solo per la città di Napoli, ma anche per l'intera regione Campania in vista della stagione invernale".</w:t>
      </w:r>
      <w:r>
        <w:rPr>
          <w:i/>
          <w:iCs/>
        </w:rPr>
        <w:t xml:space="preserve">  </w:t>
      </w:r>
      <w:r w:rsidRPr="00577E19">
        <w:rPr>
          <w:color w:val="ED0000"/>
          <w:sz w:val="16"/>
          <w:szCs w:val="16"/>
        </w:rPr>
        <w:t>(4)</w:t>
      </w:r>
    </w:p>
    <w:p w14:paraId="08942E84" w14:textId="13C2886F" w:rsidR="00577E19" w:rsidRDefault="00D76F95" w:rsidP="004D6517">
      <w:r>
        <w:t>Non è la prima volta che Ryanair conduce battaglie contro gli aumenti di tasse “a terra” che a suo dire agiscono da freno alla crescita del numero passeggeri.</w:t>
      </w:r>
    </w:p>
    <w:p w14:paraId="2F193474" w14:textId="18469D4C" w:rsidR="00EC0813" w:rsidRPr="006F1820" w:rsidRDefault="00EC0813" w:rsidP="004D6517">
      <w:pPr>
        <w:rPr>
          <w:color w:val="ED0000"/>
          <w:sz w:val="16"/>
          <w:szCs w:val="16"/>
        </w:rPr>
      </w:pPr>
      <w:r>
        <w:t xml:space="preserve">Parlando di Salerno e del suo aeroporto è d’obbligo ricordare cosa avvenne nel settembre 2004 </w:t>
      </w:r>
      <w:r w:rsidR="00975789">
        <w:t>allorché</w:t>
      </w:r>
      <w:r>
        <w:t xml:space="preserve"> circolò la notizia che era pronto un progetto per dar vita ad una compagnia aerea basata appunto su Salerno: la AIRSAL.</w:t>
      </w:r>
      <w:r w:rsidR="006F1820">
        <w:t xml:space="preserve"> </w:t>
      </w:r>
      <w:r w:rsidR="006F1820" w:rsidRPr="006F1820">
        <w:rPr>
          <w:color w:val="ED0000"/>
          <w:sz w:val="16"/>
          <w:szCs w:val="16"/>
        </w:rPr>
        <w:t>(4)</w:t>
      </w:r>
    </w:p>
    <w:p w14:paraId="201010B8" w14:textId="70A6FE9D" w:rsidR="00EC0813" w:rsidRDefault="00EC0813" w:rsidP="00EC0813">
      <w:pPr>
        <w:jc w:val="center"/>
      </w:pPr>
      <w:r w:rsidRPr="00EC0813">
        <w:rPr>
          <w:noProof/>
          <w:bdr w:val="single" w:sz="12" w:space="0" w:color="auto"/>
        </w:rPr>
        <w:drawing>
          <wp:inline distT="0" distB="0" distL="0" distR="0" wp14:anchorId="5182D182" wp14:editId="37C92747">
            <wp:extent cx="3258000" cy="3135600"/>
            <wp:effectExtent l="0" t="0" r="0" b="8255"/>
            <wp:docPr id="981094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9421" name="Immagine 981094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0" cy="31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B2D3" w14:textId="6346B48F" w:rsidR="004D6517" w:rsidRDefault="009665BF">
      <w:r w:rsidRPr="00410F0D">
        <w:rPr>
          <w:b/>
          <w:bCs/>
        </w:rPr>
        <w:t>Purtroppo il progetto rimase tale</w:t>
      </w:r>
      <w:r>
        <w:t>. La compagnia puntava a collegare Salerno con Milano, Catania e Palermo avvalendosi di un Bae146 in quegli anni molto di moda fra le aerolinee di terzo livello.</w:t>
      </w:r>
      <w:r w:rsidR="00986283">
        <w:t xml:space="preserve"> L’aereo venne noleggiato dalla</w:t>
      </w:r>
      <w:r w:rsidR="00410F0D">
        <w:t xml:space="preserve"> compagnia</w:t>
      </w:r>
      <w:r w:rsidR="00577E19">
        <w:t xml:space="preserve"> inglese</w:t>
      </w:r>
      <w:r w:rsidR="00986283">
        <w:t xml:space="preserve"> FlightLine nel luglio 2005</w:t>
      </w:r>
      <w:r w:rsidR="00D76F95">
        <w:t>,</w:t>
      </w:r>
      <w:r w:rsidR="00986283">
        <w:t xml:space="preserve"> ma tornò al vettore inglese nell’ottobre dello stesso anno. </w:t>
      </w:r>
      <w:r w:rsidR="00577E19">
        <w:t>Nessun volo</w:t>
      </w:r>
      <w:r w:rsidR="00986283">
        <w:t xml:space="preserve"> di linea </w:t>
      </w:r>
      <w:r w:rsidR="00577E19">
        <w:t>fu</w:t>
      </w:r>
      <w:r w:rsidR="00986283">
        <w:t xml:space="preserve"> mai </w:t>
      </w:r>
      <w:r w:rsidR="00577E19">
        <w:t>effettuato dalla AirSal</w:t>
      </w:r>
      <w:r w:rsidR="00986283">
        <w:t>. I</w:t>
      </w:r>
      <w:r w:rsidR="00D76F95">
        <w:t>n quelle poche settimane i</w:t>
      </w:r>
      <w:r w:rsidR="00986283">
        <w:t xml:space="preserve">l BAe146 fu usato per voli charter </w:t>
      </w:r>
      <w:r w:rsidR="00410F0D">
        <w:t xml:space="preserve">originanti da altre città italiane prova ne sia il particolare che l’aeroporto di Salerno non compare </w:t>
      </w:r>
      <w:proofErr w:type="gramStart"/>
      <w:r w:rsidR="00410F0D">
        <w:t>affatto  fra</w:t>
      </w:r>
      <w:proofErr w:type="gramEnd"/>
      <w:r w:rsidR="00410F0D">
        <w:t xml:space="preserve"> quelli attivi nell’anno 2005. </w:t>
      </w:r>
      <w:r w:rsidR="00986283">
        <w:t>Ragioni dell’abortito decollo?</w:t>
      </w:r>
      <w:r w:rsidR="00410F0D">
        <w:t xml:space="preserve"> L’aeroporto non era attrezzato per gestire voli di linea </w:t>
      </w:r>
      <w:r w:rsidR="00D76DF7">
        <w:t>e del tutto infruttuosi si rivelarono i tentativi di riuscire a conciliare le due parti: il Consorzio Aeroporto Salerno e la dirigenza della compagnia.</w:t>
      </w:r>
    </w:p>
    <w:p w14:paraId="1324FF0E" w14:textId="10C93C0B" w:rsidR="00EC4B4D" w:rsidRDefault="0061011D" w:rsidP="001201B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Annuario ENAC 2023, </w:t>
      </w:r>
      <w:r w:rsidR="00EC4B4D" w:rsidRPr="001201BF">
        <w:rPr>
          <w:sz w:val="20"/>
          <w:szCs w:val="20"/>
        </w:rPr>
        <w:t>Tavola Rank 1, Pag. 82</w:t>
      </w:r>
    </w:p>
    <w:p w14:paraId="4E4EEA96" w14:textId="73FDD3C4" w:rsidR="006F1820" w:rsidRDefault="006F1820" w:rsidP="001201B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Grazzanise (Caserta) </w:t>
      </w:r>
      <w:r w:rsidRPr="006F1820">
        <w:rPr>
          <w:sz w:val="20"/>
          <w:szCs w:val="20"/>
        </w:rPr>
        <w:t>è un </w:t>
      </w:r>
      <w:hyperlink r:id="rId7" w:tooltip="Aeroporto militare" w:history="1">
        <w:r w:rsidRPr="006F1820">
          <w:rPr>
            <w:rStyle w:val="Collegamentoipertestuale"/>
            <w:color w:val="auto"/>
            <w:sz w:val="20"/>
            <w:szCs w:val="20"/>
            <w:u w:val="none"/>
          </w:rPr>
          <w:t>aeroporto militare</w:t>
        </w:r>
      </w:hyperlink>
      <w:r w:rsidRPr="006F1820">
        <w:rPr>
          <w:sz w:val="20"/>
          <w:szCs w:val="20"/>
        </w:rPr>
        <w:t>, aperto e autorizzato al traffico civile dal 25 novembre </w:t>
      </w:r>
      <w:hyperlink r:id="rId8" w:tooltip="2004" w:history="1">
        <w:r w:rsidRPr="006F1820">
          <w:rPr>
            <w:rStyle w:val="Collegamentoipertestuale"/>
            <w:color w:val="auto"/>
            <w:sz w:val="20"/>
            <w:szCs w:val="20"/>
            <w:u w:val="none"/>
          </w:rPr>
          <w:t>2004</w:t>
        </w:r>
      </w:hyperlink>
      <w:r w:rsidRPr="006F1820">
        <w:rPr>
          <w:sz w:val="20"/>
          <w:szCs w:val="20"/>
        </w:rPr>
        <w:t>.</w:t>
      </w:r>
      <w:r w:rsidR="0061011D">
        <w:rPr>
          <w:sz w:val="20"/>
          <w:szCs w:val="20"/>
        </w:rPr>
        <w:t xml:space="preserve"> Ma nell’Annuario di cui alla nota 1) lo scalo non appare riportato.</w:t>
      </w:r>
    </w:p>
    <w:p w14:paraId="3F7D7EAD" w14:textId="057D72CD" w:rsidR="004D6517" w:rsidRDefault="004D6517" w:rsidP="001201B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 pista 05 è l’unica strumentale con avvicinamenti VOR e RNP; la pista 23 è disponibile solo per gli avvicinamenti a vista.</w:t>
      </w:r>
    </w:p>
    <w:p w14:paraId="39976B9E" w14:textId="5FE39139" w:rsidR="00577E19" w:rsidRPr="00577E19" w:rsidRDefault="00577E19" w:rsidP="00577E19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 data dell’annuncio è del 23 giugno 2024.</w:t>
      </w:r>
    </w:p>
    <w:p w14:paraId="7D783720" w14:textId="1DF1F062" w:rsidR="006F1820" w:rsidRDefault="006F1820" w:rsidP="001201B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L’immagine da noi pubblicata è tratta dal notiziario di “Guida Viaggi” della data che compare.</w:t>
      </w:r>
    </w:p>
    <w:p w14:paraId="04FC42BE" w14:textId="77777777" w:rsidR="00A733E4" w:rsidRDefault="00A733E4" w:rsidP="00A733E4">
      <w:pPr>
        <w:rPr>
          <w:sz w:val="20"/>
          <w:szCs w:val="20"/>
        </w:rPr>
      </w:pPr>
    </w:p>
    <w:p w14:paraId="0BF030D6" w14:textId="77777777" w:rsidR="00A733E4" w:rsidRDefault="00A733E4" w:rsidP="00A733E4">
      <w:pPr>
        <w:rPr>
          <w:sz w:val="20"/>
          <w:szCs w:val="20"/>
        </w:rPr>
      </w:pPr>
    </w:p>
    <w:p w14:paraId="22297C31" w14:textId="0A04E5F0" w:rsidR="00A733E4" w:rsidRDefault="00A733E4" w:rsidP="00A733E4">
      <w:pPr>
        <w:rPr>
          <w:i/>
          <w:iCs/>
          <w:sz w:val="16"/>
          <w:szCs w:val="16"/>
        </w:rPr>
      </w:pPr>
      <w:r w:rsidRPr="00A733E4">
        <w:rPr>
          <w:i/>
          <w:iCs/>
          <w:sz w:val="16"/>
          <w:szCs w:val="16"/>
        </w:rPr>
        <w:t>08/09/2024</w:t>
      </w:r>
    </w:p>
    <w:p w14:paraId="5884E087" w14:textId="42D8B6C1" w:rsidR="00A733E4" w:rsidRDefault="00A733E4" w:rsidP="00A733E4">
      <w:pPr>
        <w:rPr>
          <w:b/>
          <w:bCs/>
          <w:i/>
          <w:iCs/>
          <w:color w:val="4472C4" w:themeColor="accent1"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A733E4">
        <w:rPr>
          <w:b/>
          <w:bCs/>
          <w:i/>
          <w:iCs/>
          <w:color w:val="4472C4" w:themeColor="accent1"/>
          <w:sz w:val="16"/>
          <w:szCs w:val="16"/>
        </w:rPr>
        <w:t xml:space="preserve">       </w:t>
      </w:r>
      <w:hyperlink r:id="rId9" w:history="1">
        <w:r w:rsidR="00B25549" w:rsidRPr="00F0588B">
          <w:rPr>
            <w:rStyle w:val="Collegamentoipertestuale"/>
            <w:b/>
            <w:bCs/>
            <w:i/>
            <w:iCs/>
            <w:sz w:val="16"/>
            <w:szCs w:val="16"/>
          </w:rPr>
          <w:t>www.Aviation-Industry-News.com</w:t>
        </w:r>
      </w:hyperlink>
    </w:p>
    <w:p w14:paraId="7A808814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6F57CDDF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10817F47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3E52738E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1ED37463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6BD5E367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1CBB7C0C" w14:textId="77777777" w:rsidR="00B25549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p w14:paraId="1A4186E3" w14:textId="77777777" w:rsidR="00B25549" w:rsidRDefault="00B25549" w:rsidP="00B2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4472C4" w:themeColor="accent1"/>
          <w:sz w:val="24"/>
          <w:szCs w:val="24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INVITIAMO I LETTORI DELLA NOSTRA NEWSLETTER A COMUNICARCI NOMINATIVI INTERESSATI A RICEVERE LA STESSA. L’ABBONAMENTO </w:t>
      </w:r>
      <w:proofErr w:type="gramStart"/>
      <w:r>
        <w:rPr>
          <w:rFonts w:ascii="Bahnschrift SemiCondensed" w:hAnsi="Bahnschrift SemiCondensed"/>
          <w:color w:val="4472C4" w:themeColor="accent1"/>
          <w:sz w:val="24"/>
          <w:szCs w:val="24"/>
        </w:rPr>
        <w:t>E’</w:t>
      </w:r>
      <w:proofErr w:type="gramEnd"/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COMPLETAMENTE GRATUITO E PUO’ ESSERE CANCELLATO IN QUALSIASI MOMENTO.</w:t>
      </w:r>
    </w:p>
    <w:p w14:paraId="5EE068DC" w14:textId="77777777" w:rsidR="00B25549" w:rsidRPr="00D06176" w:rsidRDefault="00B25549" w:rsidP="00B2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0563C1" w:themeColor="hyperlink"/>
          <w:sz w:val="24"/>
          <w:szCs w:val="24"/>
          <w:u w:val="single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INVIARE RICHIESTE A: </w:t>
      </w:r>
      <w:hyperlink r:id="rId10" w:history="1">
        <w:r>
          <w:rPr>
            <w:rStyle w:val="Collegamentoipertestuale"/>
            <w:rFonts w:ascii="Bahnschrift SemiCondensed" w:hAnsi="Bahnschrift SemiCondensed"/>
            <w:sz w:val="24"/>
            <w:szCs w:val="24"/>
          </w:rPr>
          <w:t>antonio.bordoni@yahoo.it</w:t>
        </w:r>
      </w:hyperlink>
    </w:p>
    <w:p w14:paraId="1589B137" w14:textId="77777777" w:rsidR="00B25549" w:rsidRPr="00A733E4" w:rsidRDefault="00B25549" w:rsidP="00A733E4">
      <w:pPr>
        <w:rPr>
          <w:b/>
          <w:bCs/>
          <w:i/>
          <w:iCs/>
          <w:color w:val="4472C4" w:themeColor="accent1"/>
          <w:sz w:val="16"/>
          <w:szCs w:val="16"/>
        </w:rPr>
      </w:pPr>
    </w:p>
    <w:sectPr w:rsidR="00B25549" w:rsidRPr="00A73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F74"/>
    <w:multiLevelType w:val="hybridMultilevel"/>
    <w:tmpl w:val="D794C35E"/>
    <w:lvl w:ilvl="0" w:tplc="E258F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4D"/>
    <w:rsid w:val="001201BF"/>
    <w:rsid w:val="00392A2B"/>
    <w:rsid w:val="003A27B5"/>
    <w:rsid w:val="003C25BA"/>
    <w:rsid w:val="00410F0D"/>
    <w:rsid w:val="00456597"/>
    <w:rsid w:val="004766DE"/>
    <w:rsid w:val="004D2A23"/>
    <w:rsid w:val="004D6517"/>
    <w:rsid w:val="00577E19"/>
    <w:rsid w:val="00590E82"/>
    <w:rsid w:val="005F677A"/>
    <w:rsid w:val="0061011D"/>
    <w:rsid w:val="006F1820"/>
    <w:rsid w:val="00832CE8"/>
    <w:rsid w:val="009665BF"/>
    <w:rsid w:val="00975789"/>
    <w:rsid w:val="00986283"/>
    <w:rsid w:val="00A733E4"/>
    <w:rsid w:val="00B25549"/>
    <w:rsid w:val="00BB5C5C"/>
    <w:rsid w:val="00C31826"/>
    <w:rsid w:val="00C72A10"/>
    <w:rsid w:val="00C8682F"/>
    <w:rsid w:val="00D76DF7"/>
    <w:rsid w:val="00D76F95"/>
    <w:rsid w:val="00EC0813"/>
    <w:rsid w:val="00EC4B4D"/>
    <w:rsid w:val="00F455DA"/>
    <w:rsid w:val="00F639E4"/>
    <w:rsid w:val="00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E8D6"/>
  <w15:chartTrackingRefBased/>
  <w15:docId w15:val="{6D060B4F-B4C8-4424-8CC8-37990E9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1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18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2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Aeroporto_milit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antonio.bordoni@yaho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15</cp:revision>
  <dcterms:created xsi:type="dcterms:W3CDTF">2024-09-07T07:21:00Z</dcterms:created>
  <dcterms:modified xsi:type="dcterms:W3CDTF">2024-09-08T07:38:00Z</dcterms:modified>
</cp:coreProperties>
</file>